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56"/>
          <w:szCs w:val="56"/>
          <w:lang w:eastAsia="ru-RU"/>
        </w:rPr>
        <w:t>ДОКЛАД</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2"/>
          <w:szCs w:val="32"/>
          <w:lang w:eastAsia="ru-RU"/>
        </w:rPr>
        <w:t>ФАС России</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2"/>
          <w:szCs w:val="32"/>
          <w:lang w:eastAsia="ru-RU"/>
        </w:rPr>
        <w:t>с руководством по соблюдению обязательных требований, дающим разъяснение, какое поведение является правомерным</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w:t>
      </w:r>
      <w:r w:rsidRPr="00DA4331">
        <w:rPr>
          <w:rFonts w:ascii="Open Sans" w:eastAsia="Times New Roman" w:hAnsi="Open Sans" w:cs="Open Sans"/>
          <w:color w:val="333333"/>
          <w:sz w:val="28"/>
          <w:szCs w:val="28"/>
          <w:lang w:eastAsia="ru-RU"/>
        </w:rPr>
        <w:lastRenderedPageBreak/>
        <w:t>рассмотрения дел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w:t>
      </w:r>
      <w:r w:rsidRPr="00DA4331">
        <w:rPr>
          <w:rFonts w:ascii="Open Sans" w:eastAsia="Times New Roman" w:hAnsi="Open Sans" w:cs="Open Sans"/>
          <w:color w:val="333333"/>
          <w:sz w:val="28"/>
          <w:szCs w:val="28"/>
          <w:lang w:eastAsia="ru-RU"/>
        </w:rPr>
        <w:lastRenderedPageBreak/>
        <w:t>являющегося предметом «вертикального» соглашения, не превышает двадцать процентов.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 момента вступления в силу новой редакции части 1 статьи 10 Закона о защите конкуренции заявления физических лиц о </w:t>
      </w:r>
      <w:r w:rsidRPr="00DA4331">
        <w:rPr>
          <w:rFonts w:ascii="Open Sans" w:eastAsia="Times New Roman" w:hAnsi="Open Sans" w:cs="Open Sans"/>
          <w:color w:val="333333"/>
          <w:sz w:val="28"/>
          <w:szCs w:val="28"/>
          <w:lang w:eastAsia="ru-RU"/>
        </w:rPr>
        <w:lastRenderedPageBreak/>
        <w:t>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w:t>
      </w:r>
      <w:r w:rsidRPr="00DA4331">
        <w:rPr>
          <w:rFonts w:ascii="Open Sans" w:eastAsia="Times New Roman" w:hAnsi="Open Sans" w:cs="Open Sans"/>
          <w:color w:val="333333"/>
          <w:sz w:val="28"/>
          <w:szCs w:val="28"/>
          <w:lang w:eastAsia="ru-RU"/>
        </w:rPr>
        <w:lastRenderedPageBreak/>
        <w:t>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граждане подают заявления об ущемлении их интересов страховыми организациями.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w:t>
      </w:r>
      <w:r w:rsidRPr="00DA4331">
        <w:rPr>
          <w:rFonts w:ascii="Open Sans" w:eastAsia="Times New Roman" w:hAnsi="Open Sans" w:cs="Open Sans"/>
          <w:color w:val="333333"/>
          <w:sz w:val="28"/>
          <w:szCs w:val="28"/>
          <w:lang w:eastAsia="ru-RU"/>
        </w:rPr>
        <w:lastRenderedPageBreak/>
        <w:t>ответственность за которое предусмотрена статьей 9.21 Кодекса Российской Федерации об административных правонарушениях.</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w:t>
      </w:r>
      <w:r w:rsidRPr="00DA4331">
        <w:rPr>
          <w:rFonts w:ascii="Open Sans" w:eastAsia="Times New Roman" w:hAnsi="Open Sans" w:cs="Open Sans"/>
          <w:color w:val="333333"/>
          <w:sz w:val="28"/>
          <w:szCs w:val="28"/>
          <w:lang w:eastAsia="ru-RU"/>
        </w:rPr>
        <w:lastRenderedPageBreak/>
        <w:t>антимонопольного законодательства исходя из положений статьи 13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 о защите конкуренции дополнен новой главой 2</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детализирующей перечень форм недобросовестной конкуренции. Одновременно признана утратившей силу статья 14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Статьей 14</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Под распространением информации понимаются любые действия, в результате которых информация стала известна третьим лицам (хотя бы одному).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Ложность означает полное несоответствие информации действительному положению дел.</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Вред может выражаться в убытках или ущербе деловой репутации.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определении Верховного Суда РФ от 26.10.2015 по делу</w:t>
      </w:r>
      <w:r w:rsidRPr="00DA4331">
        <w:rPr>
          <w:rFonts w:ascii="Open Sans" w:eastAsia="Times New Roman" w:hAnsi="Open Sans" w:cs="Open Sans"/>
          <w:color w:val="333333"/>
          <w:sz w:val="28"/>
          <w:szCs w:val="28"/>
          <w:lang w:eastAsia="ru-RU"/>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Статьей 14</w:t>
      </w:r>
      <w:r w:rsidRPr="00DA4331">
        <w:rPr>
          <w:rFonts w:ascii="Open Sans" w:eastAsia="Times New Roman" w:hAnsi="Open Sans" w:cs="Open Sans"/>
          <w:color w:val="333333"/>
          <w:sz w:val="28"/>
          <w:szCs w:val="28"/>
          <w:vertAlign w:val="superscript"/>
          <w:lang w:eastAsia="ru-RU"/>
        </w:rPr>
        <w:t>2</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Статья 14</w:t>
      </w:r>
      <w:r w:rsidRPr="00DA4331">
        <w:rPr>
          <w:rFonts w:ascii="Open Sans" w:eastAsia="Times New Roman" w:hAnsi="Open Sans" w:cs="Open Sans"/>
          <w:color w:val="333333"/>
          <w:sz w:val="28"/>
          <w:szCs w:val="28"/>
          <w:vertAlign w:val="superscript"/>
          <w:lang w:eastAsia="ru-RU"/>
        </w:rPr>
        <w:t>2</w:t>
      </w:r>
      <w:r w:rsidRPr="00DA4331">
        <w:rPr>
          <w:rFonts w:ascii="Open Sans" w:eastAsia="Times New Roman" w:hAnsi="Open Sans" w:cs="Open Sans"/>
          <w:color w:val="333333"/>
          <w:sz w:val="28"/>
          <w:szCs w:val="28"/>
          <w:lang w:eastAsia="ru-RU"/>
        </w:rPr>
        <w:t> Закона о защите конкуренции содержит перечень объектов, в отношении которых возможно введение в заблуждение: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место производства товара, предлагаемого к продаже, изготовитель такого товара, гарантийные обязательства продавца или изготовителя;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условия, на которых товар предлагается к продаже, в частности цена такого товара.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Способ изготовления означает применяемые при производстве технологии, комплектующие материалы и другие условия производства товара.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Перечень обстоятельств, относительно которых потребитель может быть введен в заблуждение, является открытым.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Статьей 14</w:t>
      </w:r>
      <w:r w:rsidRPr="00DA4331">
        <w:rPr>
          <w:rFonts w:ascii="Open Sans" w:eastAsia="Times New Roman" w:hAnsi="Open Sans" w:cs="Open Sans"/>
          <w:color w:val="333333"/>
          <w:sz w:val="28"/>
          <w:szCs w:val="28"/>
          <w:vertAlign w:val="superscript"/>
          <w:lang w:eastAsia="ru-RU"/>
        </w:rPr>
        <w:t>3</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Первый вид некорректного сравнения представляет имеет отношение к неограниченному кругу хозяйствующих субъектов–конкурентов и (или) их товаров.</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Второй вид распространяется на некорректное сравнение с конкретным хозяйствующим субъектом - конкурентом (товаром).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Частью 1 статьи 14</w:t>
      </w:r>
      <w:r w:rsidRPr="00DA4331">
        <w:rPr>
          <w:rFonts w:ascii="Open Sans" w:eastAsia="Times New Roman" w:hAnsi="Open Sans" w:cs="Open Sans"/>
          <w:color w:val="333333"/>
          <w:sz w:val="28"/>
          <w:szCs w:val="28"/>
          <w:vertAlign w:val="superscript"/>
          <w:lang w:eastAsia="ru-RU"/>
        </w:rPr>
        <w:t>4 </w:t>
      </w:r>
      <w:r w:rsidRPr="00DA4331">
        <w:rPr>
          <w:rFonts w:ascii="Open Sans" w:eastAsia="Times New Roman" w:hAnsi="Open Sans" w:cs="Open Sans"/>
          <w:color w:val="333333"/>
          <w:sz w:val="28"/>
          <w:szCs w:val="28"/>
          <w:lang w:eastAsia="ru-RU"/>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Данная норма, по сути, развивает положения пункта 6 части 2 статьи 1512 Гражданского кодекса Российской Федерации (далее – ГК РФ).</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Статьей 14</w:t>
      </w:r>
      <w:r w:rsidRPr="00DA4331">
        <w:rPr>
          <w:rFonts w:ascii="Open Sans" w:eastAsia="Times New Roman" w:hAnsi="Open Sans" w:cs="Open Sans"/>
          <w:color w:val="333333"/>
          <w:sz w:val="28"/>
          <w:szCs w:val="28"/>
          <w:vertAlign w:val="superscript"/>
          <w:lang w:eastAsia="ru-RU"/>
        </w:rPr>
        <w:t>5 </w:t>
      </w:r>
      <w:r w:rsidRPr="00DA4331">
        <w:rPr>
          <w:rFonts w:ascii="Open Sans" w:eastAsia="Times New Roman" w:hAnsi="Open Sans" w:cs="Open Sans"/>
          <w:color w:val="333333"/>
          <w:sz w:val="28"/>
          <w:szCs w:val="28"/>
          <w:lang w:eastAsia="ru-RU"/>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w:t>
      </w:r>
      <w:r w:rsidRPr="00DA4331">
        <w:rPr>
          <w:rFonts w:ascii="Open Sans" w:eastAsia="Times New Roman" w:hAnsi="Open Sans" w:cs="Open Sans"/>
          <w:color w:val="333333"/>
          <w:sz w:val="28"/>
          <w:szCs w:val="28"/>
          <w:lang w:eastAsia="ru-RU"/>
        </w:rPr>
        <w:lastRenderedPageBreak/>
        <w:t>образцы; селекционные достижения; топологии интегральных микросхем; секреты производства (ноу-хау).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Статьей 14</w:t>
      </w:r>
      <w:r w:rsidRPr="00DA4331">
        <w:rPr>
          <w:rFonts w:ascii="Open Sans" w:eastAsia="Times New Roman" w:hAnsi="Open Sans" w:cs="Open Sans"/>
          <w:color w:val="333333"/>
          <w:sz w:val="28"/>
          <w:szCs w:val="28"/>
          <w:vertAlign w:val="superscript"/>
          <w:lang w:eastAsia="ru-RU"/>
        </w:rPr>
        <w:t>6</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пункте 1 статьи 14</w:t>
      </w:r>
      <w:r w:rsidRPr="00DA4331">
        <w:rPr>
          <w:rFonts w:ascii="Open Sans" w:eastAsia="Times New Roman" w:hAnsi="Open Sans" w:cs="Open Sans"/>
          <w:color w:val="333333"/>
          <w:sz w:val="28"/>
          <w:szCs w:val="28"/>
          <w:vertAlign w:val="superscript"/>
          <w:lang w:eastAsia="ru-RU"/>
        </w:rPr>
        <w:t>6</w:t>
      </w:r>
      <w:r w:rsidRPr="00DA4331">
        <w:rPr>
          <w:rFonts w:ascii="Open Sans" w:eastAsia="Times New Roman" w:hAnsi="Open Sans" w:cs="Open Sans"/>
          <w:color w:val="333333"/>
          <w:sz w:val="28"/>
          <w:szCs w:val="28"/>
          <w:lang w:eastAsia="ru-RU"/>
        </w:rPr>
        <w:t>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Пунктом 2 статьи 14</w:t>
      </w:r>
      <w:r w:rsidRPr="00DA4331">
        <w:rPr>
          <w:rFonts w:ascii="Open Sans" w:eastAsia="Times New Roman" w:hAnsi="Open Sans" w:cs="Open Sans"/>
          <w:color w:val="333333"/>
          <w:sz w:val="28"/>
          <w:szCs w:val="28"/>
          <w:vertAlign w:val="superscript"/>
          <w:lang w:eastAsia="ru-RU"/>
        </w:rPr>
        <w:t>6</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Статьей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Пунктом 1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указанный состав нарушения должен включать в себя два действия: получение и использование.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Пунктом 2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Пунктом 3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Различие составов нарушения установленных пунктами 2 и 3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заключается в статусе лица, от которого получена такая информация.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Пунктом 2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Пунктом 3 статьи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Перечень форм недобросовестной конкуренции не является исчерпывающим, что напрямую установлено статьей 14</w:t>
      </w:r>
      <w:r w:rsidRPr="00DA4331">
        <w:rPr>
          <w:rFonts w:ascii="Open Sans" w:eastAsia="Times New Roman" w:hAnsi="Open Sans" w:cs="Open Sans"/>
          <w:color w:val="333333"/>
          <w:sz w:val="28"/>
          <w:szCs w:val="28"/>
          <w:vertAlign w:val="superscript"/>
          <w:lang w:eastAsia="ru-RU"/>
        </w:rPr>
        <w:t>8</w:t>
      </w:r>
      <w:r w:rsidRPr="00DA4331">
        <w:rPr>
          <w:rFonts w:ascii="Open Sans" w:eastAsia="Times New Roman" w:hAnsi="Open Sans" w:cs="Open Sans"/>
          <w:color w:val="333333"/>
          <w:sz w:val="28"/>
          <w:szCs w:val="28"/>
          <w:lang w:eastAsia="ru-RU"/>
        </w:rPr>
        <w:t>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новой редакции части 1 статьи 25</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Указанная статья дополняется частью 2</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3 статьи 25</w:t>
      </w:r>
      <w:r w:rsidRPr="00DA4331">
        <w:rPr>
          <w:rFonts w:ascii="Open Sans" w:eastAsia="Times New Roman" w:hAnsi="Open Sans" w:cs="Open Sans"/>
          <w:color w:val="333333"/>
          <w:sz w:val="28"/>
          <w:szCs w:val="28"/>
          <w:vertAlign w:val="superscript"/>
          <w:lang w:eastAsia="ru-RU"/>
        </w:rPr>
        <w:t>7 </w:t>
      </w:r>
      <w:r w:rsidRPr="00DA4331">
        <w:rPr>
          <w:rFonts w:ascii="Open Sans" w:eastAsia="Times New Roman" w:hAnsi="Open Sans" w:cs="Open Sans"/>
          <w:color w:val="333333"/>
          <w:sz w:val="28"/>
          <w:szCs w:val="28"/>
          <w:lang w:eastAsia="ru-RU"/>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указанной статьи.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Значительно расширен перечень оснований для выдачи предупреждения.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w:t>
      </w:r>
      <w:r w:rsidRPr="00DA4331">
        <w:rPr>
          <w:rFonts w:ascii="Open Sans" w:eastAsia="Times New Roman" w:hAnsi="Open Sans" w:cs="Open Sans"/>
          <w:color w:val="333333"/>
          <w:sz w:val="28"/>
          <w:szCs w:val="28"/>
          <w:lang w:eastAsia="ru-RU"/>
        </w:rPr>
        <w:lastRenderedPageBreak/>
        <w:t>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пункта 8 (создание дискриминационных условий доминирующим хозяйствующим субъектом) части 1 статьи 10,</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статей 14</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(запрет на недобросовестную конкуренцию путем дискредитации), 14</w:t>
      </w:r>
      <w:r w:rsidRPr="00DA4331">
        <w:rPr>
          <w:rFonts w:ascii="Open Sans" w:eastAsia="Times New Roman" w:hAnsi="Open Sans" w:cs="Open Sans"/>
          <w:color w:val="333333"/>
          <w:sz w:val="28"/>
          <w:szCs w:val="28"/>
          <w:vertAlign w:val="superscript"/>
          <w:lang w:eastAsia="ru-RU"/>
        </w:rPr>
        <w:t>2 </w:t>
      </w:r>
      <w:r w:rsidRPr="00DA4331">
        <w:rPr>
          <w:rFonts w:ascii="Open Sans" w:eastAsia="Times New Roman" w:hAnsi="Open Sans" w:cs="Open Sans"/>
          <w:color w:val="333333"/>
          <w:sz w:val="28"/>
          <w:szCs w:val="28"/>
          <w:lang w:eastAsia="ru-RU"/>
        </w:rPr>
        <w:t>(запрет на недобросовестную конкуренцию путем введения в заблуждение), 14</w:t>
      </w:r>
      <w:r w:rsidRPr="00DA4331">
        <w:rPr>
          <w:rFonts w:ascii="Open Sans" w:eastAsia="Times New Roman" w:hAnsi="Open Sans" w:cs="Open Sans"/>
          <w:color w:val="333333"/>
          <w:sz w:val="28"/>
          <w:szCs w:val="28"/>
          <w:vertAlign w:val="superscript"/>
          <w:lang w:eastAsia="ru-RU"/>
        </w:rPr>
        <w:t>3</w:t>
      </w:r>
      <w:r w:rsidRPr="00DA4331">
        <w:rPr>
          <w:rFonts w:ascii="Open Sans" w:eastAsia="Times New Roman" w:hAnsi="Open Sans" w:cs="Open Sans"/>
          <w:color w:val="333333"/>
          <w:sz w:val="28"/>
          <w:szCs w:val="28"/>
          <w:lang w:eastAsia="ru-RU"/>
        </w:rPr>
        <w:t> (запрет на недобросовестную конкуренцию путем некорректного сравнения), 14</w:t>
      </w:r>
      <w:r w:rsidRPr="00DA4331">
        <w:rPr>
          <w:rFonts w:ascii="Open Sans" w:eastAsia="Times New Roman" w:hAnsi="Open Sans" w:cs="Open Sans"/>
          <w:color w:val="333333"/>
          <w:sz w:val="28"/>
          <w:szCs w:val="28"/>
          <w:vertAlign w:val="superscript"/>
          <w:lang w:eastAsia="ru-RU"/>
        </w:rPr>
        <w:t>7</w:t>
      </w:r>
      <w:r w:rsidRPr="00DA4331">
        <w:rPr>
          <w:rFonts w:ascii="Open Sans" w:eastAsia="Times New Roman" w:hAnsi="Open Sans" w:cs="Open Sans"/>
          <w:color w:val="333333"/>
          <w:sz w:val="28"/>
          <w:szCs w:val="28"/>
          <w:lang w:eastAsia="ru-RU"/>
        </w:rPr>
        <w:t>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DA4331">
        <w:rPr>
          <w:rFonts w:ascii="Open Sans" w:eastAsia="Times New Roman" w:hAnsi="Open Sans" w:cs="Open Sans"/>
          <w:color w:val="333333"/>
          <w:sz w:val="28"/>
          <w:szCs w:val="28"/>
          <w:vertAlign w:val="superscript"/>
          <w:lang w:eastAsia="ru-RU"/>
        </w:rPr>
        <w:t>8 </w:t>
      </w:r>
      <w:r w:rsidRPr="00DA4331">
        <w:rPr>
          <w:rFonts w:ascii="Open Sans" w:eastAsia="Times New Roman" w:hAnsi="Open Sans" w:cs="Open Sans"/>
          <w:color w:val="333333"/>
          <w:sz w:val="28"/>
          <w:szCs w:val="28"/>
          <w:lang w:eastAsia="ru-RU"/>
        </w:rPr>
        <w:t>(запрет на иные формы недобросовестной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Изменена часть 8 статьи 39</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 xml:space="preserve">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w:t>
      </w:r>
      <w:r w:rsidRPr="00DA4331">
        <w:rPr>
          <w:rFonts w:ascii="Open Sans" w:eastAsia="Times New Roman" w:hAnsi="Open Sans" w:cs="Open Sans"/>
          <w:color w:val="333333"/>
          <w:sz w:val="28"/>
          <w:szCs w:val="28"/>
          <w:lang w:eastAsia="ru-RU"/>
        </w:rPr>
        <w:lastRenderedPageBreak/>
        <w:t>превышающий десяти рабочих дней со дня истечения срока, установленного для выполнения предупреждения.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хозяйствующему субъекту;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федеральному органу исполнительной власти;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органу государственной власти субъекта Российской Федерации;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органу местного самоуправления;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 иным осуществляющим функции указанных органов органам или организациям;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6) организациям, участвующим в предоставлении государственных или муниципальных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7) государственныому внебюджетному фонду.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Антимонопольный орган вправе выдавать предупреждения следующего содержания: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о прекращении действий (бездействия);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об отмене или изменении актов, которые содержат признаки нарушения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w:t>
      </w:r>
      <w:r w:rsidRPr="00DA4331">
        <w:rPr>
          <w:rFonts w:ascii="Open Sans" w:eastAsia="Times New Roman" w:hAnsi="Open Sans" w:cs="Open Sans"/>
          <w:color w:val="333333"/>
          <w:sz w:val="28"/>
          <w:szCs w:val="28"/>
          <w:lang w:eastAsia="ru-RU"/>
        </w:rPr>
        <w:lastRenderedPageBreak/>
        <w:t>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w:t>
      </w:r>
      <w:r w:rsidRPr="00DA4331">
        <w:rPr>
          <w:rFonts w:ascii="Open Sans" w:eastAsia="Times New Roman" w:hAnsi="Open Sans" w:cs="Open Sans"/>
          <w:color w:val="333333"/>
          <w:sz w:val="28"/>
          <w:szCs w:val="28"/>
          <w:lang w:eastAsia="ru-RU"/>
        </w:rPr>
        <w:lastRenderedPageBreak/>
        <w:t>соответствующий орган регулирования естественной монополии в 30-дневный срок со дня приобретения.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то в новой редакции дополнительным критерием также становится наличие у такого субъекта дохода от осуществляемой деятельности </w:t>
      </w:r>
      <w:r w:rsidRPr="00DA4331">
        <w:rPr>
          <w:rFonts w:ascii="Open Sans" w:eastAsia="Times New Roman" w:hAnsi="Open Sans" w:cs="Open Sans"/>
          <w:color w:val="333333"/>
          <w:sz w:val="28"/>
          <w:szCs w:val="28"/>
          <w:lang w:eastAsia="ru-RU"/>
        </w:rPr>
        <w:lastRenderedPageBreak/>
        <w:t>в сферах естественных монополий более одного процента общего объема его дохода.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2 статьи 48</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частями 5 и 6 статьи 48</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xml:space="preserve"> статьи 47 Закона о защите конкуренции принимает решение об </w:t>
      </w:r>
      <w:r w:rsidRPr="00DA4331">
        <w:rPr>
          <w:rFonts w:ascii="Open Sans" w:eastAsia="Times New Roman" w:hAnsi="Open Sans" w:cs="Open Sans"/>
          <w:color w:val="333333"/>
          <w:sz w:val="28"/>
          <w:szCs w:val="28"/>
          <w:lang w:eastAsia="ru-RU"/>
        </w:rPr>
        <w:lastRenderedPageBreak/>
        <w:t>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w:t>
      </w:r>
      <w:r w:rsidRPr="00DA4331">
        <w:rPr>
          <w:rFonts w:ascii="Open Sans" w:eastAsia="Times New Roman" w:hAnsi="Open Sans" w:cs="Open Sans"/>
          <w:color w:val="333333"/>
          <w:sz w:val="28"/>
          <w:szCs w:val="28"/>
          <w:lang w:eastAsia="ru-RU"/>
        </w:rPr>
        <w:lastRenderedPageBreak/>
        <w:t>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DA4331">
        <w:rPr>
          <w:rFonts w:ascii="Open Sans" w:eastAsia="Times New Roman" w:hAnsi="Open Sans" w:cs="Open Sans"/>
          <w:color w:val="333333"/>
          <w:sz w:val="28"/>
          <w:szCs w:val="28"/>
          <w:vertAlign w:val="superscript"/>
          <w:lang w:eastAsia="ru-RU"/>
        </w:rPr>
        <w:t>4</w:t>
      </w:r>
      <w:r w:rsidRPr="00DA4331">
        <w:rPr>
          <w:rFonts w:ascii="Open Sans" w:eastAsia="Times New Roman" w:hAnsi="Open Sans" w:cs="Open Sans"/>
          <w:color w:val="333333"/>
          <w:sz w:val="28"/>
          <w:szCs w:val="28"/>
          <w:lang w:eastAsia="ru-RU"/>
        </w:rPr>
        <w:t> КоАП РФ.</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КоАП РФ дополняется статьей 7.32</w:t>
      </w:r>
      <w:r w:rsidRPr="00DA4331">
        <w:rPr>
          <w:rFonts w:ascii="Open Sans" w:eastAsia="Times New Roman" w:hAnsi="Open Sans" w:cs="Open Sans"/>
          <w:color w:val="333333"/>
          <w:sz w:val="28"/>
          <w:szCs w:val="28"/>
          <w:vertAlign w:val="superscript"/>
          <w:lang w:eastAsia="ru-RU"/>
        </w:rPr>
        <w:t>4</w:t>
      </w:r>
      <w:r w:rsidRPr="00DA4331">
        <w:rPr>
          <w:rFonts w:ascii="Open Sans" w:eastAsia="Times New Roman" w:hAnsi="Open Sans" w:cs="Open Sans"/>
          <w:color w:val="333333"/>
          <w:sz w:val="28"/>
          <w:szCs w:val="28"/>
          <w:lang w:eastAsia="ru-RU"/>
        </w:rPr>
        <w:t>,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DA4331">
        <w:rPr>
          <w:rFonts w:ascii="Open Sans" w:eastAsia="Times New Roman" w:hAnsi="Open Sans" w:cs="Open Sans"/>
          <w:color w:val="333333"/>
          <w:sz w:val="28"/>
          <w:szCs w:val="28"/>
          <w:vertAlign w:val="superscript"/>
          <w:lang w:eastAsia="ru-RU"/>
        </w:rPr>
        <w:t>4</w:t>
      </w:r>
      <w:r w:rsidRPr="00DA4331">
        <w:rPr>
          <w:rFonts w:ascii="Open Sans" w:eastAsia="Times New Roman" w:hAnsi="Open Sans" w:cs="Open Sans"/>
          <w:color w:val="333333"/>
          <w:sz w:val="28"/>
          <w:szCs w:val="28"/>
          <w:lang w:eastAsia="ru-RU"/>
        </w:rPr>
        <w:t>КоАП РФ.</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w:t>
      </w:r>
      <w:r w:rsidRPr="00DA4331">
        <w:rPr>
          <w:rFonts w:ascii="Open Sans" w:eastAsia="Times New Roman" w:hAnsi="Open Sans" w:cs="Open Sans"/>
          <w:color w:val="333333"/>
          <w:sz w:val="28"/>
          <w:szCs w:val="28"/>
          <w:lang w:eastAsia="ru-RU"/>
        </w:rPr>
        <w:lastRenderedPageBreak/>
        <w:t>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DA4331">
        <w:rPr>
          <w:rFonts w:ascii="Open Sans" w:eastAsia="Times New Roman" w:hAnsi="Open Sans" w:cs="Open Sans"/>
          <w:color w:val="0000FF"/>
          <w:sz w:val="28"/>
          <w:szCs w:val="28"/>
          <w:lang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w:t>
      </w:r>
      <w:r w:rsidRPr="00DA4331">
        <w:rPr>
          <w:rFonts w:ascii="Open Sans" w:eastAsia="Times New Roman" w:hAnsi="Open Sans" w:cs="Open Sans"/>
          <w:color w:val="333333"/>
          <w:sz w:val="28"/>
          <w:szCs w:val="28"/>
          <w:lang w:eastAsia="ru-RU"/>
        </w:rPr>
        <w:lastRenderedPageBreak/>
        <w:t>(контракта),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Изменения, внесенные в Закон о защите конкуренции, </w:t>
      </w:r>
      <w:r w:rsidRPr="00DA4331">
        <w:rPr>
          <w:rFonts w:ascii="Open Sans" w:eastAsia="Times New Roman" w:hAnsi="Open Sans" w:cs="Open Sans"/>
          <w:b/>
          <w:bCs/>
          <w:color w:val="333333"/>
          <w:sz w:val="28"/>
          <w:szCs w:val="28"/>
          <w:shd w:val="clear" w:color="auto" w:fill="FFFFFF"/>
          <w:lang w:eastAsia="ru-RU"/>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Законы № 264-ФЗ и № 316-ФЗ вступили в силу 4 июля 2016 года.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Закон № 264-ФЗ вводит правило, в соответствии с которым не может быть признано доминирующим положение хозяйствующего субъекта — </w:t>
      </w:r>
      <w:r w:rsidRPr="00DA4331">
        <w:rPr>
          <w:rFonts w:ascii="Open Sans" w:eastAsia="Times New Roman" w:hAnsi="Open Sans" w:cs="Open Sans"/>
          <w:color w:val="333333"/>
          <w:sz w:val="28"/>
          <w:szCs w:val="28"/>
          <w:u w:val="single"/>
          <w:lang w:eastAsia="ru-RU"/>
        </w:rPr>
        <w:t>юридического лица</w:t>
      </w:r>
      <w:r w:rsidRPr="00DA4331">
        <w:rPr>
          <w:rFonts w:ascii="Open Sans" w:eastAsia="Times New Roman" w:hAnsi="Open Sans" w:cs="Open Sans"/>
          <w:color w:val="333333"/>
          <w:sz w:val="28"/>
          <w:szCs w:val="28"/>
          <w:lang w:eastAsia="ru-RU"/>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Вместе с тем, для такого правила установлены исключения, в соответствии с которыми иммунитеты не предоставляются: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финансовым организациям;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субъектам естественных монополий на товарном рынке, находящемся в состоянии естественной монополии;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хозяйствующим субъектам, имеющим в качестве учредителей или участников хозяйствующих субъектов — юридических лиц;</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в соответствии с положениями Закона № 264-ФЗ не может быть признано доминирующим положение хозяйствующего субъекта - </w:t>
      </w:r>
      <w:r w:rsidRPr="00DA4331">
        <w:rPr>
          <w:rFonts w:ascii="Open Sans" w:eastAsia="Times New Roman" w:hAnsi="Open Sans" w:cs="Open Sans"/>
          <w:color w:val="333333"/>
          <w:sz w:val="28"/>
          <w:szCs w:val="28"/>
          <w:u w:val="single"/>
          <w:lang w:eastAsia="ru-RU"/>
        </w:rPr>
        <w:t>индивидуального предпринимателя</w:t>
      </w:r>
      <w:r w:rsidRPr="00DA4331">
        <w:rPr>
          <w:rFonts w:ascii="Open Sans" w:eastAsia="Times New Roman" w:hAnsi="Open Sans" w:cs="Open Sans"/>
          <w:color w:val="333333"/>
          <w:sz w:val="28"/>
          <w:szCs w:val="28"/>
          <w:lang w:eastAsia="ru-RU"/>
        </w:rPr>
        <w:t xml:space="preserve">,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w:t>
      </w:r>
      <w:r w:rsidRPr="00DA4331">
        <w:rPr>
          <w:rFonts w:ascii="Open Sans" w:eastAsia="Times New Roman" w:hAnsi="Open Sans" w:cs="Open Sans"/>
          <w:color w:val="333333"/>
          <w:sz w:val="28"/>
          <w:szCs w:val="28"/>
          <w:lang w:eastAsia="ru-RU"/>
        </w:rPr>
        <w:lastRenderedPageBreak/>
        <w:t>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w:t>
      </w:r>
      <w:r w:rsidRPr="00DA4331">
        <w:rPr>
          <w:rFonts w:ascii="Open Sans" w:eastAsia="Times New Roman" w:hAnsi="Open Sans" w:cs="Open Sans"/>
          <w:color w:val="333333"/>
          <w:sz w:val="28"/>
          <w:szCs w:val="28"/>
          <w:lang w:eastAsia="ru-RU"/>
        </w:rPr>
        <w:lastRenderedPageBreak/>
        <w:t>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w:t>
      </w:r>
      <w:r w:rsidRPr="00DA4331">
        <w:rPr>
          <w:rFonts w:ascii="Open Sans" w:eastAsia="Times New Roman" w:hAnsi="Open Sans" w:cs="Open Sans"/>
          <w:color w:val="333333"/>
          <w:sz w:val="28"/>
          <w:szCs w:val="28"/>
          <w:lang w:eastAsia="ru-RU"/>
        </w:rPr>
        <w:lastRenderedPageBreak/>
        <w:t>установлен факт нарушения антимонопольного законодательства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w:t>
      </w:r>
      <w:r w:rsidRPr="00DA4331">
        <w:rPr>
          <w:rFonts w:ascii="Open Sans" w:eastAsia="Times New Roman" w:hAnsi="Open Sans" w:cs="Open Sans"/>
          <w:color w:val="333333"/>
          <w:sz w:val="28"/>
          <w:szCs w:val="28"/>
          <w:lang w:eastAsia="ru-RU"/>
        </w:rPr>
        <w:lastRenderedPageBreak/>
        <w:t>прекращении исполнения вынесенных до даты вступления в силу Закона № 264-ФЗ на основании статей 14.31 или 14.32 КоАП и не исполненных постановлений.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w:t>
      </w:r>
      <w:r w:rsidRPr="00DA4331">
        <w:rPr>
          <w:rFonts w:ascii="Open Sans" w:eastAsia="Times New Roman" w:hAnsi="Open Sans" w:cs="Open Sans"/>
          <w:color w:val="333333"/>
          <w:sz w:val="28"/>
          <w:szCs w:val="28"/>
          <w:lang w:eastAsia="ru-RU"/>
        </w:rPr>
        <w:lastRenderedPageBreak/>
        <w:t>предложений и заключенных по результатам таких торгов, запроса котировок, запроса предложений сделок недействительными </w:t>
      </w:r>
      <w:r w:rsidRPr="00DA4331">
        <w:rPr>
          <w:rFonts w:ascii="Open Sans" w:eastAsia="Times New Roman" w:hAnsi="Open Sans" w:cs="Open Sans"/>
          <w:color w:val="333333"/>
          <w:sz w:val="28"/>
          <w:szCs w:val="28"/>
          <w:u w:val="single"/>
          <w:lang w:eastAsia="ru-RU"/>
        </w:rPr>
        <w:t>только в случае</w:t>
      </w:r>
      <w:r w:rsidRPr="00DA4331">
        <w:rPr>
          <w:rFonts w:ascii="Open Sans" w:eastAsia="Times New Roman" w:hAnsi="Open Sans" w:cs="Open Sans"/>
          <w:color w:val="333333"/>
          <w:sz w:val="28"/>
          <w:szCs w:val="28"/>
          <w:lang w:eastAsia="ru-RU"/>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Закон № 264-ФЗ вносит изменения также в статью 25</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 которые предусматривают, что по основаниям, указанным в пунктах 2 и 5 части 4 статьи 25</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Закона о защите конкуренции, </w:t>
      </w:r>
      <w:r w:rsidRPr="00DA4331">
        <w:rPr>
          <w:rFonts w:ascii="Open Sans" w:eastAsia="Times New Roman" w:hAnsi="Open Sans" w:cs="Open Sans"/>
          <w:color w:val="333333"/>
          <w:sz w:val="28"/>
          <w:szCs w:val="28"/>
          <w:u w:val="single"/>
          <w:lang w:eastAsia="ru-RU"/>
        </w:rPr>
        <w:t>внеплановая выездная проверка</w:t>
      </w:r>
      <w:r w:rsidRPr="00DA4331">
        <w:rPr>
          <w:rFonts w:ascii="Open Sans" w:eastAsia="Times New Roman" w:hAnsi="Open Sans" w:cs="Open Sans"/>
          <w:color w:val="333333"/>
          <w:sz w:val="28"/>
          <w:szCs w:val="28"/>
          <w:lang w:eastAsia="ru-RU"/>
        </w:rPr>
        <w:t> в отношении субъекта малого предпринимательства проводится </w:t>
      </w:r>
      <w:r w:rsidRPr="00DA4331">
        <w:rPr>
          <w:rFonts w:ascii="Open Sans" w:eastAsia="Times New Roman" w:hAnsi="Open Sans" w:cs="Open Sans"/>
          <w:color w:val="333333"/>
          <w:sz w:val="28"/>
          <w:szCs w:val="28"/>
          <w:u w:val="single"/>
          <w:lang w:eastAsia="ru-RU"/>
        </w:rPr>
        <w:t>после согласования с органом прокуратуры</w:t>
      </w:r>
      <w:r w:rsidRPr="00DA4331">
        <w:rPr>
          <w:rFonts w:ascii="Open Sans" w:eastAsia="Times New Roman" w:hAnsi="Open Sans" w:cs="Open Sans"/>
          <w:color w:val="333333"/>
          <w:sz w:val="28"/>
          <w:szCs w:val="28"/>
          <w:lang w:eastAsia="ru-RU"/>
        </w:rPr>
        <w:t> по месту осуществления деятельности такого субъекта в порядке, установленном приказом Генерального прокурора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Указанное правило не применяется при внеплановых выездных проверках:</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субъекта естественной монополии;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соблюдения требований, установленных частью 1 статьи 11 Закона о защите конкуренции.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DA4331">
        <w:rPr>
          <w:rFonts w:ascii="Open Sans" w:eastAsia="Times New Roman" w:hAnsi="Open Sans" w:cs="Open Sans"/>
          <w:color w:val="333333"/>
          <w:sz w:val="28"/>
          <w:szCs w:val="28"/>
          <w:u w:val="single"/>
          <w:lang w:eastAsia="ru-RU"/>
        </w:rPr>
        <w:t>совокупная выручка</w:t>
      </w:r>
      <w:r w:rsidRPr="00DA4331">
        <w:rPr>
          <w:rFonts w:ascii="Open Sans" w:eastAsia="Times New Roman" w:hAnsi="Open Sans" w:cs="Open Sans"/>
          <w:color w:val="333333"/>
          <w:sz w:val="28"/>
          <w:szCs w:val="28"/>
          <w:lang w:eastAsia="ru-RU"/>
        </w:rPr>
        <w:t> от реализации товаров которых </w:t>
      </w:r>
      <w:r w:rsidRPr="00DA4331">
        <w:rPr>
          <w:rFonts w:ascii="Open Sans" w:eastAsia="Times New Roman" w:hAnsi="Open Sans" w:cs="Open Sans"/>
          <w:color w:val="333333"/>
          <w:sz w:val="28"/>
          <w:szCs w:val="28"/>
          <w:u w:val="single"/>
          <w:lang w:eastAsia="ru-RU"/>
        </w:rPr>
        <w:t>в рамках одной торговой сети</w:t>
      </w:r>
      <w:r w:rsidRPr="00DA4331">
        <w:rPr>
          <w:rFonts w:ascii="Open Sans" w:eastAsia="Times New Roman" w:hAnsi="Open Sans" w:cs="Open Sans"/>
          <w:color w:val="333333"/>
          <w:sz w:val="28"/>
          <w:szCs w:val="28"/>
          <w:lang w:eastAsia="ru-RU"/>
        </w:rPr>
        <w:t> за последний календарный год не превышает четыреста миллионов рублей.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w:t>
      </w:r>
      <w:r w:rsidRPr="00DA4331">
        <w:rPr>
          <w:rFonts w:ascii="Open Sans" w:eastAsia="Times New Roman" w:hAnsi="Open Sans" w:cs="Open Sans"/>
          <w:color w:val="333333"/>
          <w:sz w:val="28"/>
          <w:szCs w:val="28"/>
          <w:lang w:eastAsia="ru-RU"/>
        </w:rPr>
        <w:lastRenderedPageBreak/>
        <w:t>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привлечении к административной ответственности на основании части 2 статьи 14.9 КоАП необходимо учитывать следующее.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w:t>
      </w:r>
      <w:r w:rsidRPr="00DA4331">
        <w:rPr>
          <w:rFonts w:ascii="Open Sans" w:eastAsia="Times New Roman" w:hAnsi="Open Sans" w:cs="Open Sans"/>
          <w:color w:val="333333"/>
          <w:sz w:val="28"/>
          <w:szCs w:val="28"/>
          <w:lang w:eastAsia="ru-RU"/>
        </w:rPr>
        <w:lastRenderedPageBreak/>
        <w:t>перемещения товаров (работ, услуг), свободы экономической деятельности, за исключением случаев, предусмотренных частью 3 статьи 14.32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Введена новая статья 4.1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КоАП, предусматривающая замену административного наказания в виде административного штрафа предупреждением.</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1 статьи 4.1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DA4331">
        <w:rPr>
          <w:rFonts w:ascii="Open Sans" w:eastAsia="Times New Roman" w:hAnsi="Open Sans" w:cs="Open Sans"/>
          <w:color w:val="333333"/>
          <w:sz w:val="28"/>
          <w:szCs w:val="28"/>
          <w:u w:val="single"/>
          <w:lang w:eastAsia="ru-RU"/>
        </w:rPr>
        <w:t>за впервые совершенное</w:t>
      </w:r>
      <w:r w:rsidRPr="00DA4331">
        <w:rPr>
          <w:rFonts w:ascii="Open Sans" w:eastAsia="Times New Roman" w:hAnsi="Open Sans" w:cs="Open Sans"/>
          <w:color w:val="333333"/>
          <w:sz w:val="28"/>
          <w:szCs w:val="28"/>
          <w:lang w:eastAsia="ru-RU"/>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rsidRPr="00DA4331">
        <w:rPr>
          <w:rFonts w:ascii="Open Sans" w:eastAsia="Times New Roman" w:hAnsi="Open Sans" w:cs="Open Sans"/>
          <w:color w:val="333333"/>
          <w:sz w:val="28"/>
          <w:szCs w:val="28"/>
          <w:lang w:eastAsia="ru-RU"/>
        </w:rPr>
        <w:lastRenderedPageBreak/>
        <w:t>предупреждение при наличии обстоятельств, предусмотренных частью 2 статьи 3.4 КоАП, за исключением случаев, предусмотренных частью 2 статьи 4.1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часть 1 статьи 4.1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3 статьи 4.1</w:t>
      </w:r>
      <w:r w:rsidRPr="00DA4331">
        <w:rPr>
          <w:rFonts w:ascii="Open Sans" w:eastAsia="Times New Roman" w:hAnsi="Open Sans" w:cs="Open Sans"/>
          <w:color w:val="333333"/>
          <w:sz w:val="28"/>
          <w:szCs w:val="28"/>
          <w:vertAlign w:val="superscript"/>
          <w:lang w:eastAsia="ru-RU"/>
        </w:rPr>
        <w:t>1</w:t>
      </w:r>
      <w:r w:rsidRPr="00DA4331">
        <w:rPr>
          <w:rFonts w:ascii="Open Sans" w:eastAsia="Times New Roman" w:hAnsi="Open Sans" w:cs="Open Sans"/>
          <w:color w:val="333333"/>
          <w:sz w:val="28"/>
          <w:szCs w:val="28"/>
          <w:lang w:eastAsia="ru-RU"/>
        </w:rPr>
        <w:t>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DA4331">
        <w:rPr>
          <w:rFonts w:ascii="Open Sans" w:eastAsia="Times New Roman" w:hAnsi="Open Sans" w:cs="Open Sans"/>
          <w:color w:val="333333"/>
          <w:sz w:val="28"/>
          <w:szCs w:val="28"/>
          <w:u w:val="single"/>
          <w:lang w:eastAsia="ru-RU"/>
        </w:rPr>
        <w:t>за впервые совершенные административные правонарушения при отсутствии причинения вреда или угрозы причинения вреда: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жизни и здоровью людей,</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объектам животного и растительного мира,</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окружающей среде,</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объектам культурного наследия (памятникам истории и культуры) народов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2"/>
          <w:szCs w:val="32"/>
          <w:lang w:eastAsia="ru-RU"/>
        </w:rPr>
        <w:t>Разъяснения Президиума ФАС России.</w:t>
      </w:r>
    </w:p>
    <w:p w:rsidR="00DA4331" w:rsidRPr="00DA4331" w:rsidRDefault="00DA4331" w:rsidP="00DA4331">
      <w:pPr>
        <w:spacing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1</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w:t>
      </w:r>
      <w:r w:rsidRPr="00DA4331">
        <w:rPr>
          <w:rFonts w:ascii="Open Sans" w:eastAsia="Times New Roman" w:hAnsi="Open Sans" w:cs="Open Sans"/>
          <w:b/>
          <w:bCs/>
          <w:color w:val="333333"/>
          <w:sz w:val="28"/>
          <w:szCs w:val="28"/>
          <w:lang w:val="x-none" w:eastAsia="ru-RU"/>
        </w:rPr>
        <w:t>ОПРЕДЕЛЕНИ</w:t>
      </w:r>
      <w:r w:rsidRPr="00DA4331">
        <w:rPr>
          <w:rFonts w:ascii="Open Sans" w:eastAsia="Times New Roman" w:hAnsi="Open Sans" w:cs="Open Sans"/>
          <w:b/>
          <w:bCs/>
          <w:color w:val="333333"/>
          <w:sz w:val="28"/>
          <w:szCs w:val="28"/>
          <w:lang w:eastAsia="ru-RU"/>
        </w:rPr>
        <w:t>Е</w:t>
      </w:r>
      <w:r w:rsidRPr="00DA4331">
        <w:rPr>
          <w:rFonts w:ascii="Open Sans" w:eastAsia="Times New Roman" w:hAnsi="Open Sans" w:cs="Open Sans"/>
          <w:b/>
          <w:bCs/>
          <w:color w:val="333333"/>
          <w:sz w:val="28"/>
          <w:szCs w:val="28"/>
          <w:lang w:val="x-none" w:eastAsia="ru-RU"/>
        </w:rPr>
        <w:t> МОНОПОЛЬНО ВЫСОКОЙ И МОНОПОЛЬНО НИЗКОЙ ЦЕНЫ ТОВАРА</w:t>
      </w:r>
      <w:r w:rsidRPr="00DA4331">
        <w:rPr>
          <w:rFonts w:ascii="Open Sans" w:eastAsia="Times New Roman" w:hAnsi="Open Sans" w:cs="Open Sans"/>
          <w:b/>
          <w:bCs/>
          <w:color w:val="333333"/>
          <w:sz w:val="28"/>
          <w:szCs w:val="28"/>
          <w:lang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lastRenderedPageBreak/>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bookmarkStart w:id="0" w:name="bookmark1"/>
      <w:r w:rsidRPr="00DA4331">
        <w:rPr>
          <w:rFonts w:ascii="Open Sans" w:eastAsia="Times New Roman" w:hAnsi="Open Sans" w:cs="Open Sans"/>
          <w:b/>
          <w:bCs/>
          <w:color w:val="007C84"/>
          <w:sz w:val="28"/>
          <w:szCs w:val="28"/>
          <w:lang w:val="x-none" w:eastAsia="ru-RU"/>
        </w:rPr>
        <w:t>Общие положения</w:t>
      </w:r>
      <w:bookmarkEnd w:id="0"/>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Одним из существенных условий гражданско-правового договора, обеспечивающего реализацию товара, является его цена.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DA4331">
        <w:rPr>
          <w:rFonts w:ascii="Open Sans" w:eastAsia="Times New Roman" w:hAnsi="Open Sans" w:cs="Open Sans"/>
          <w:color w:val="333333"/>
          <w:sz w:val="28"/>
          <w:szCs w:val="28"/>
          <w:lang w:eastAsia="ru-RU"/>
        </w:rPr>
        <w:t> в Российской Федерации</w:t>
      </w:r>
      <w:r w:rsidRPr="00DA4331">
        <w:rPr>
          <w:rFonts w:ascii="Open Sans" w:eastAsia="Times New Roman" w:hAnsi="Open Sans" w:cs="Open Sans"/>
          <w:color w:val="333333"/>
          <w:sz w:val="28"/>
          <w:szCs w:val="28"/>
          <w:lang w:val="x-none" w:eastAsia="ru-RU"/>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lastRenderedPageBreak/>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 анализе состояния конкуренции на товарном рынке с целью установления </w:t>
      </w:r>
      <w:r w:rsidRPr="00DA4331">
        <w:rPr>
          <w:rFonts w:ascii="Open Sans" w:eastAsia="Times New Roman" w:hAnsi="Open Sans" w:cs="Open Sans"/>
          <w:color w:val="333333"/>
          <w:sz w:val="28"/>
          <w:szCs w:val="28"/>
          <w:lang w:eastAsia="ru-RU"/>
        </w:rPr>
        <w:t>доли</w:t>
      </w:r>
      <w:r w:rsidRPr="00DA4331">
        <w:rPr>
          <w:rFonts w:ascii="Open Sans" w:eastAsia="Times New Roman" w:hAnsi="Open Sans" w:cs="Open Sans"/>
          <w:color w:val="333333"/>
          <w:sz w:val="28"/>
          <w:szCs w:val="28"/>
          <w:lang w:val="x-none" w:eastAsia="ru-RU"/>
        </w:rPr>
        <w:t>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Условия признания доминирующ</w:t>
      </w:r>
      <w:r w:rsidRPr="00DA4331">
        <w:rPr>
          <w:rFonts w:ascii="Open Sans" w:eastAsia="Times New Roman" w:hAnsi="Open Sans" w:cs="Open Sans"/>
          <w:color w:val="333333"/>
          <w:sz w:val="28"/>
          <w:szCs w:val="28"/>
          <w:lang w:eastAsia="ru-RU"/>
        </w:rPr>
        <w:t>им</w:t>
      </w:r>
      <w:r w:rsidRPr="00DA4331">
        <w:rPr>
          <w:rFonts w:ascii="Open Sans" w:eastAsia="Times New Roman" w:hAnsi="Open Sans" w:cs="Open Sans"/>
          <w:color w:val="333333"/>
          <w:sz w:val="28"/>
          <w:szCs w:val="28"/>
          <w:lang w:val="x-none" w:eastAsia="ru-RU"/>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w:t>
      </w:r>
      <w:r w:rsidRPr="00DA4331">
        <w:rPr>
          <w:rFonts w:ascii="Open Sans" w:eastAsia="Times New Roman" w:hAnsi="Open Sans" w:cs="Open Sans"/>
          <w:color w:val="333333"/>
          <w:sz w:val="28"/>
          <w:szCs w:val="28"/>
          <w:lang w:val="x-none" w:eastAsia="ru-RU"/>
        </w:rPr>
        <w:lastRenderedPageBreak/>
        <w:t>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Исходя из указанных положений, в антимонопольном законодательстве используются два</w:t>
      </w:r>
      <w:r w:rsidRPr="00DA4331">
        <w:rPr>
          <w:rFonts w:ascii="Open Sans" w:eastAsia="Times New Roman" w:hAnsi="Open Sans" w:cs="Open Sans"/>
          <w:color w:val="333333"/>
          <w:sz w:val="28"/>
          <w:szCs w:val="28"/>
          <w:lang w:eastAsia="ru-RU"/>
        </w:rPr>
        <w:t>метода</w:t>
      </w:r>
      <w:r w:rsidRPr="00DA4331">
        <w:rPr>
          <w:rFonts w:ascii="Open Sans" w:eastAsia="Times New Roman" w:hAnsi="Open Sans" w:cs="Open Sans"/>
          <w:color w:val="333333"/>
          <w:sz w:val="28"/>
          <w:szCs w:val="28"/>
          <w:lang w:val="x-none" w:eastAsia="ru-RU"/>
        </w:rPr>
        <w:t> определения монопольно высокой или монопольно низкой цены товара:</w:t>
      </w:r>
    </w:p>
    <w:p w:rsidR="00DA4331" w:rsidRPr="00DA4331" w:rsidRDefault="00DA4331" w:rsidP="00DA4331">
      <w:pPr>
        <w:numPr>
          <w:ilvl w:val="0"/>
          <w:numId w:val="1"/>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затратный </w:t>
      </w:r>
      <w:r w:rsidRPr="00DA4331">
        <w:rPr>
          <w:rFonts w:ascii="Times New Roman" w:eastAsia="Times New Roman" w:hAnsi="Times New Roman" w:cs="Times New Roman"/>
          <w:color w:val="333333"/>
          <w:sz w:val="28"/>
          <w:szCs w:val="28"/>
          <w:lang w:eastAsia="ru-RU"/>
        </w:rPr>
        <w:t>метод</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numPr>
          <w:ilvl w:val="0"/>
          <w:numId w:val="1"/>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метод</w:t>
      </w:r>
      <w:r w:rsidRPr="00DA4331">
        <w:rPr>
          <w:rFonts w:ascii="Times New Roman" w:eastAsia="Times New Roman" w:hAnsi="Times New Roman" w:cs="Times New Roman"/>
          <w:color w:val="333333"/>
          <w:sz w:val="28"/>
          <w:szCs w:val="28"/>
          <w:lang w:val="x-none" w:eastAsia="ru-RU"/>
        </w:rPr>
        <w:t> сопоставимых рынков.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 xml:space="preserve">Согласно части 4 статьи 6 Закона о защите конкуренции цена товара не признается монопольно высокой в случае непревышения цены, </w:t>
      </w:r>
      <w:r w:rsidRPr="00DA4331">
        <w:rPr>
          <w:rFonts w:ascii="Open Sans" w:eastAsia="Times New Roman" w:hAnsi="Open Sans" w:cs="Open Sans"/>
          <w:color w:val="333333"/>
          <w:sz w:val="28"/>
          <w:szCs w:val="28"/>
          <w:lang w:val="x-none" w:eastAsia="ru-RU"/>
        </w:rPr>
        <w:lastRenderedPageBreak/>
        <w:t>которая сформировалась в условиях конкуренции на сопоставимом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val="x-none" w:eastAsia="ru-RU"/>
        </w:rPr>
        <w:t>Метод сопоставимых рынков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Оценк</w:t>
      </w:r>
      <w:r w:rsidRPr="00DA4331">
        <w:rPr>
          <w:rFonts w:ascii="Open Sans" w:eastAsia="Times New Roman" w:hAnsi="Open Sans" w:cs="Open Sans"/>
          <w:color w:val="333333"/>
          <w:sz w:val="28"/>
          <w:szCs w:val="28"/>
          <w:lang w:eastAsia="ru-RU"/>
        </w:rPr>
        <w:t>у</w:t>
      </w:r>
      <w:r w:rsidRPr="00DA4331">
        <w:rPr>
          <w:rFonts w:ascii="Open Sans" w:eastAsia="Times New Roman" w:hAnsi="Open Sans" w:cs="Open Sans"/>
          <w:color w:val="333333"/>
          <w:sz w:val="28"/>
          <w:szCs w:val="28"/>
          <w:lang w:val="x-none" w:eastAsia="ru-RU"/>
        </w:rPr>
        <w:t> цен</w:t>
      </w:r>
      <w:r w:rsidRPr="00DA4331">
        <w:rPr>
          <w:rFonts w:ascii="Open Sans" w:eastAsia="Times New Roman" w:hAnsi="Open Sans" w:cs="Open Sans"/>
          <w:color w:val="333333"/>
          <w:sz w:val="28"/>
          <w:szCs w:val="28"/>
          <w:lang w:eastAsia="ru-RU"/>
        </w:rPr>
        <w:t>ы</w:t>
      </w:r>
      <w:r w:rsidRPr="00DA4331">
        <w:rPr>
          <w:rFonts w:ascii="Open Sans" w:eastAsia="Times New Roman" w:hAnsi="Open Sans" w:cs="Open Sans"/>
          <w:color w:val="333333"/>
          <w:sz w:val="28"/>
          <w:szCs w:val="28"/>
          <w:lang w:val="x-none" w:eastAsia="ru-RU"/>
        </w:rPr>
        <w:t> товара на предмет того является ли она монопольно высокой или низкой необходимо начинать с установления наличия сопоставимых </w:t>
      </w:r>
      <w:r w:rsidRPr="00DA4331">
        <w:rPr>
          <w:rFonts w:ascii="Open Sans" w:eastAsia="Times New Roman" w:hAnsi="Open Sans" w:cs="Open Sans"/>
          <w:color w:val="333333"/>
          <w:sz w:val="28"/>
          <w:szCs w:val="28"/>
          <w:lang w:eastAsia="ru-RU"/>
        </w:rPr>
        <w:t>конкурентных </w:t>
      </w:r>
      <w:r w:rsidRPr="00DA4331">
        <w:rPr>
          <w:rFonts w:ascii="Open Sans" w:eastAsia="Times New Roman" w:hAnsi="Open Sans" w:cs="Open Sans"/>
          <w:color w:val="333333"/>
          <w:sz w:val="28"/>
          <w:szCs w:val="28"/>
          <w:lang w:val="x-none" w:eastAsia="ru-RU"/>
        </w:rPr>
        <w:t>рынков (сопоставимого </w:t>
      </w:r>
      <w:r w:rsidRPr="00DA4331">
        <w:rPr>
          <w:rFonts w:ascii="Open Sans" w:eastAsia="Times New Roman" w:hAnsi="Open Sans" w:cs="Open Sans"/>
          <w:color w:val="333333"/>
          <w:sz w:val="28"/>
          <w:szCs w:val="28"/>
          <w:lang w:eastAsia="ru-RU"/>
        </w:rPr>
        <w:t>конкурентного </w:t>
      </w:r>
      <w:r w:rsidRPr="00DA4331">
        <w:rPr>
          <w:rFonts w:ascii="Open Sans" w:eastAsia="Times New Roman" w:hAnsi="Open Sans" w:cs="Open Sans"/>
          <w:color w:val="333333"/>
          <w:sz w:val="28"/>
          <w:szCs w:val="28"/>
          <w:lang w:val="x-none" w:eastAsia="ru-RU"/>
        </w:rPr>
        <w:t>рынка) и установления цены товара на таких сопоставимых рынках.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Пунктом 2 част</w:t>
      </w:r>
      <w:r w:rsidRPr="00DA4331">
        <w:rPr>
          <w:rFonts w:ascii="Open Sans" w:eastAsia="Times New Roman" w:hAnsi="Open Sans" w:cs="Open Sans"/>
          <w:color w:val="333333"/>
          <w:sz w:val="28"/>
          <w:szCs w:val="28"/>
          <w:lang w:eastAsia="ru-RU"/>
        </w:rPr>
        <w:t>и</w:t>
      </w:r>
      <w:r w:rsidRPr="00DA4331">
        <w:rPr>
          <w:rFonts w:ascii="Open Sans" w:eastAsia="Times New Roman" w:hAnsi="Open Sans" w:cs="Open Sans"/>
          <w:color w:val="333333"/>
          <w:sz w:val="28"/>
          <w:szCs w:val="28"/>
          <w:lang w:val="x-none" w:eastAsia="ru-RU"/>
        </w:rPr>
        <w:t>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Поэтому</w:t>
      </w:r>
      <w:r w:rsidRPr="00DA4331">
        <w:rPr>
          <w:rFonts w:ascii="Open Sans" w:eastAsia="Times New Roman" w:hAnsi="Open Sans" w:cs="Open Sans"/>
          <w:color w:val="333333"/>
          <w:sz w:val="24"/>
          <w:szCs w:val="24"/>
          <w:lang w:eastAsia="ru-RU"/>
        </w:rPr>
        <w:t> </w:t>
      </w:r>
      <w:r w:rsidRPr="00DA4331">
        <w:rPr>
          <w:rFonts w:ascii="Open Sans" w:eastAsia="Times New Roman" w:hAnsi="Open Sans" w:cs="Open Sans"/>
          <w:color w:val="333333"/>
          <w:sz w:val="28"/>
          <w:szCs w:val="28"/>
          <w:lang w:val="x-none" w:eastAsia="ru-RU"/>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DA4331">
        <w:rPr>
          <w:rFonts w:ascii="Open Sans" w:eastAsia="Times New Roman" w:hAnsi="Open Sans" w:cs="Open Sans"/>
          <w:color w:val="333333"/>
          <w:sz w:val="28"/>
          <w:szCs w:val="28"/>
          <w:lang w:eastAsia="ru-RU"/>
        </w:rPr>
        <w:t>метода</w:t>
      </w:r>
      <w:r w:rsidRPr="00DA4331">
        <w:rPr>
          <w:rFonts w:ascii="Open Sans" w:eastAsia="Times New Roman" w:hAnsi="Open Sans" w:cs="Open Sans"/>
          <w:color w:val="333333"/>
          <w:sz w:val="28"/>
          <w:szCs w:val="28"/>
          <w:lang w:val="x-none"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 применении </w:t>
      </w:r>
      <w:r w:rsidRPr="00DA4331">
        <w:rPr>
          <w:rFonts w:ascii="Open Sans" w:eastAsia="Times New Roman" w:hAnsi="Open Sans" w:cs="Open Sans"/>
          <w:color w:val="333333"/>
          <w:sz w:val="28"/>
          <w:szCs w:val="28"/>
          <w:lang w:eastAsia="ru-RU"/>
        </w:rPr>
        <w:t>метода </w:t>
      </w:r>
      <w:r w:rsidRPr="00DA4331">
        <w:rPr>
          <w:rFonts w:ascii="Open Sans" w:eastAsia="Times New Roman" w:hAnsi="Open Sans" w:cs="Open Sans"/>
          <w:color w:val="333333"/>
          <w:sz w:val="28"/>
          <w:szCs w:val="28"/>
          <w:lang w:val="x-none" w:eastAsia="ru-RU"/>
        </w:rPr>
        <w:t>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lastRenderedPageBreak/>
        <w:t>При этом такой товарный рынок должен находиться в состоянии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w:t>
      </w:r>
      <w:r w:rsidRPr="00DA4331">
        <w:rPr>
          <w:rFonts w:ascii="Open Sans" w:eastAsia="Times New Roman" w:hAnsi="Open Sans" w:cs="Open Sans"/>
          <w:color w:val="333333"/>
          <w:sz w:val="28"/>
          <w:szCs w:val="28"/>
          <w:lang w:eastAsia="ru-RU"/>
        </w:rPr>
        <w:t>непосредственно</w:t>
      </w:r>
      <w:r w:rsidRPr="00DA4331">
        <w:rPr>
          <w:rFonts w:ascii="Open Sans" w:eastAsia="Times New Roman" w:hAnsi="Open Sans" w:cs="Open Sans"/>
          <w:color w:val="333333"/>
          <w:sz w:val="28"/>
          <w:szCs w:val="28"/>
          <w:lang w:val="x-none" w:eastAsia="ru-RU"/>
        </w:rPr>
        <w:t>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Установление </w:t>
      </w:r>
      <w:r w:rsidRPr="00DA4331">
        <w:rPr>
          <w:rFonts w:ascii="Open Sans" w:eastAsia="Times New Roman" w:hAnsi="Open Sans" w:cs="Open Sans"/>
          <w:color w:val="333333"/>
          <w:sz w:val="28"/>
          <w:szCs w:val="28"/>
          <w:lang w:val="x-none" w:eastAsia="ru-RU"/>
        </w:rPr>
        <w:t>наличия сопоставимого конкурентного рынка </w:t>
      </w:r>
      <w:r w:rsidRPr="00DA4331">
        <w:rPr>
          <w:rFonts w:ascii="Open Sans" w:eastAsia="Times New Roman" w:hAnsi="Open Sans" w:cs="Open Sans"/>
          <w:color w:val="333333"/>
          <w:sz w:val="28"/>
          <w:szCs w:val="28"/>
          <w:lang w:eastAsia="ru-RU"/>
        </w:rPr>
        <w:t>осуществляется</w:t>
      </w:r>
      <w:r w:rsidRPr="00DA4331">
        <w:rPr>
          <w:rFonts w:ascii="Open Sans" w:eastAsia="Times New Roman" w:hAnsi="Open Sans" w:cs="Open Sans"/>
          <w:color w:val="333333"/>
          <w:sz w:val="28"/>
          <w:szCs w:val="28"/>
          <w:lang w:val="x-none" w:eastAsia="ru-RU"/>
        </w:rPr>
        <w:t>антимонопольн</w:t>
      </w:r>
      <w:r w:rsidRPr="00DA4331">
        <w:rPr>
          <w:rFonts w:ascii="Open Sans" w:eastAsia="Times New Roman" w:hAnsi="Open Sans" w:cs="Open Sans"/>
          <w:color w:val="333333"/>
          <w:sz w:val="28"/>
          <w:szCs w:val="28"/>
          <w:lang w:eastAsia="ru-RU"/>
        </w:rPr>
        <w:t>ым</w:t>
      </w:r>
      <w:r w:rsidRPr="00DA4331">
        <w:rPr>
          <w:rFonts w:ascii="Open Sans" w:eastAsia="Times New Roman" w:hAnsi="Open Sans" w:cs="Open Sans"/>
          <w:color w:val="333333"/>
          <w:sz w:val="28"/>
          <w:szCs w:val="28"/>
          <w:lang w:val="x-none" w:eastAsia="ru-RU"/>
        </w:rPr>
        <w:t> орган</w:t>
      </w:r>
      <w:r w:rsidRPr="00DA4331">
        <w:rPr>
          <w:rFonts w:ascii="Open Sans" w:eastAsia="Times New Roman" w:hAnsi="Open Sans" w:cs="Open Sans"/>
          <w:color w:val="333333"/>
          <w:sz w:val="28"/>
          <w:szCs w:val="28"/>
          <w:lang w:eastAsia="ru-RU"/>
        </w:rPr>
        <w:t>ом при рассмотрении дела о нарушении антимонопольного законодательства с учетом сведений, представленных лицами, участвующими в деле.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val="x-none" w:eastAsia="ru-RU"/>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DA4331">
        <w:rPr>
          <w:rFonts w:ascii="Open Sans" w:eastAsia="Times New Roman" w:hAnsi="Open Sans" w:cs="Open Sans"/>
          <w:i/>
          <w:iCs/>
          <w:color w:val="333333"/>
          <w:sz w:val="28"/>
          <w:szCs w:val="28"/>
          <w:lang w:eastAsia="ru-RU"/>
        </w:rPr>
        <w:t>,</w:t>
      </w:r>
      <w:r w:rsidRPr="00DA4331">
        <w:rPr>
          <w:rFonts w:ascii="Open Sans" w:eastAsia="Times New Roman" w:hAnsi="Open Sans" w:cs="Open Sans"/>
          <w:i/>
          <w:iCs/>
          <w:color w:val="333333"/>
          <w:sz w:val="28"/>
          <w:szCs w:val="28"/>
          <w:lang w:val="x-none" w:eastAsia="ru-RU"/>
        </w:rPr>
        <w:t>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DA4331">
        <w:rPr>
          <w:rFonts w:ascii="Open Sans" w:eastAsia="Times New Roman" w:hAnsi="Open Sans" w:cs="Open Sans"/>
          <w:i/>
          <w:iCs/>
          <w:color w:val="333333"/>
          <w:sz w:val="28"/>
          <w:szCs w:val="28"/>
          <w:lang w:eastAsia="ru-RU"/>
        </w:rPr>
        <w:t>,</w:t>
      </w:r>
      <w:r w:rsidRPr="00DA4331">
        <w:rPr>
          <w:rFonts w:ascii="Open Sans" w:eastAsia="Times New Roman" w:hAnsi="Open Sans" w:cs="Open Sans"/>
          <w:i/>
          <w:iCs/>
          <w:color w:val="333333"/>
          <w:sz w:val="28"/>
          <w:szCs w:val="28"/>
          <w:lang w:val="x-none" w:eastAsia="ru-RU"/>
        </w:rPr>
        <w:t>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DA4331">
        <w:rPr>
          <w:rFonts w:ascii="Open Sans" w:eastAsia="Times New Roman" w:hAnsi="Open Sans" w:cs="Open Sans"/>
          <w:i/>
          <w:iCs/>
          <w:color w:val="333333"/>
          <w:sz w:val="28"/>
          <w:szCs w:val="28"/>
          <w:lang w:eastAsia="ru-RU"/>
        </w:rPr>
        <w:t>использованы</w:t>
      </w:r>
      <w:r w:rsidRPr="00DA4331">
        <w:rPr>
          <w:rFonts w:ascii="Open Sans" w:eastAsia="Times New Roman" w:hAnsi="Open Sans" w:cs="Open Sans"/>
          <w:i/>
          <w:iCs/>
          <w:color w:val="333333"/>
          <w:sz w:val="28"/>
          <w:szCs w:val="28"/>
          <w:lang w:val="x-none" w:eastAsia="ru-RU"/>
        </w:rPr>
        <w:t>одновременного два </w:t>
      </w:r>
      <w:r w:rsidRPr="00DA4331">
        <w:rPr>
          <w:rFonts w:ascii="Open Sans" w:eastAsia="Times New Roman" w:hAnsi="Open Sans" w:cs="Open Sans"/>
          <w:i/>
          <w:iCs/>
          <w:color w:val="333333"/>
          <w:sz w:val="28"/>
          <w:szCs w:val="28"/>
          <w:lang w:eastAsia="ru-RU"/>
        </w:rPr>
        <w:t>метода</w:t>
      </w:r>
      <w:r w:rsidRPr="00DA4331">
        <w:rPr>
          <w:rFonts w:ascii="Open Sans" w:eastAsia="Times New Roman" w:hAnsi="Open Sans" w:cs="Open Sans"/>
          <w:i/>
          <w:iCs/>
          <w:color w:val="333333"/>
          <w:sz w:val="28"/>
          <w:szCs w:val="28"/>
          <w:lang w:val="x-none" w:eastAsia="ru-RU"/>
        </w:rPr>
        <w:t> определения монопольно высокой цены, предусмотренных</w:t>
      </w:r>
      <w:hyperlink r:id="rId5" w:history="1">
        <w:r w:rsidRPr="00DA4331">
          <w:rPr>
            <w:rFonts w:ascii="Open Sans" w:eastAsia="Times New Roman" w:hAnsi="Open Sans" w:cs="Open Sans"/>
            <w:i/>
            <w:iCs/>
            <w:color w:val="007C84"/>
            <w:sz w:val="28"/>
            <w:szCs w:val="28"/>
            <w:lang w:val="x-none" w:eastAsia="ru-RU"/>
          </w:rPr>
          <w:t>статьей 6</w:t>
        </w:r>
      </w:hyperlink>
      <w:r w:rsidRPr="00DA4331">
        <w:rPr>
          <w:rFonts w:ascii="Open Sans" w:eastAsia="Times New Roman" w:hAnsi="Open Sans" w:cs="Open Sans"/>
          <w:i/>
          <w:iCs/>
          <w:color w:val="333333"/>
          <w:sz w:val="28"/>
          <w:szCs w:val="28"/>
          <w:lang w:val="x-none" w:eastAsia="ru-RU"/>
        </w:rPr>
        <w:t>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val="x-none" w:eastAsia="ru-RU"/>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Затратный</w:t>
      </w:r>
      <w:r w:rsidRPr="00DA4331">
        <w:rPr>
          <w:rFonts w:ascii="Open Sans" w:eastAsia="Times New Roman" w:hAnsi="Open Sans" w:cs="Open Sans"/>
          <w:b/>
          <w:bCs/>
          <w:color w:val="333333"/>
          <w:sz w:val="24"/>
          <w:szCs w:val="24"/>
          <w:lang w:eastAsia="ru-RU"/>
        </w:rPr>
        <w:t> </w:t>
      </w:r>
      <w:r w:rsidRPr="00DA4331">
        <w:rPr>
          <w:rFonts w:ascii="Open Sans" w:eastAsia="Times New Roman" w:hAnsi="Open Sans" w:cs="Open Sans"/>
          <w:b/>
          <w:bCs/>
          <w:color w:val="333333"/>
          <w:sz w:val="28"/>
          <w:szCs w:val="28"/>
          <w:lang w:eastAsia="ru-RU"/>
        </w:rPr>
        <w:t>метод</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Установление монопольно высокой (низкой) цены с использованием одного затратного</w:t>
      </w:r>
      <w:r w:rsidRPr="00DA4331">
        <w:rPr>
          <w:rFonts w:ascii="Open Sans" w:eastAsia="Times New Roman" w:hAnsi="Open Sans" w:cs="Open Sans"/>
          <w:color w:val="333333"/>
          <w:sz w:val="28"/>
          <w:szCs w:val="28"/>
          <w:lang w:eastAsia="ru-RU"/>
        </w:rPr>
        <w:t>метода</w:t>
      </w:r>
      <w:r w:rsidRPr="00DA4331">
        <w:rPr>
          <w:rFonts w:ascii="Open Sans" w:eastAsia="Times New Roman" w:hAnsi="Open Sans" w:cs="Open Sans"/>
          <w:color w:val="333333"/>
          <w:sz w:val="28"/>
          <w:szCs w:val="28"/>
          <w:lang w:val="x-none" w:eastAsia="ru-RU"/>
        </w:rPr>
        <w:t> возможно при условии отсутствия сопоставимого товарного рынка, на котором цена товара формируется в условиях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 использовании затратного</w:t>
      </w:r>
      <w:r w:rsidRPr="00DA4331">
        <w:rPr>
          <w:rFonts w:ascii="Open Sans" w:eastAsia="Times New Roman" w:hAnsi="Open Sans" w:cs="Open Sans"/>
          <w:color w:val="333333"/>
          <w:sz w:val="24"/>
          <w:szCs w:val="24"/>
          <w:lang w:eastAsia="ru-RU"/>
        </w:rPr>
        <w:t> </w:t>
      </w:r>
      <w:r w:rsidRPr="00DA4331">
        <w:rPr>
          <w:rFonts w:ascii="Open Sans" w:eastAsia="Times New Roman" w:hAnsi="Open Sans" w:cs="Open Sans"/>
          <w:color w:val="333333"/>
          <w:sz w:val="28"/>
          <w:szCs w:val="28"/>
          <w:lang w:eastAsia="ru-RU"/>
        </w:rPr>
        <w:t>метода</w:t>
      </w:r>
      <w:r w:rsidRPr="00DA4331">
        <w:rPr>
          <w:rFonts w:ascii="Open Sans" w:eastAsia="Times New Roman" w:hAnsi="Open Sans" w:cs="Open Sans"/>
          <w:color w:val="333333"/>
          <w:sz w:val="28"/>
          <w:szCs w:val="28"/>
          <w:lang w:val="x-none" w:eastAsia="ru-RU"/>
        </w:rPr>
        <w:t> анализу подлежат:</w:t>
      </w:r>
    </w:p>
    <w:p w:rsidR="00DA4331" w:rsidRPr="00DA4331" w:rsidRDefault="00DA4331" w:rsidP="00DA4331">
      <w:pPr>
        <w:numPr>
          <w:ilvl w:val="0"/>
          <w:numId w:val="2"/>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расходы, необходимые для производства и реализации товара;</w:t>
      </w:r>
    </w:p>
    <w:p w:rsidR="00DA4331" w:rsidRPr="00DA4331" w:rsidRDefault="00DA4331" w:rsidP="00DA4331">
      <w:pPr>
        <w:numPr>
          <w:ilvl w:val="0"/>
          <w:numId w:val="2"/>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прибыль хозяйствующего субъекта </w:t>
      </w:r>
      <w:r w:rsidRPr="00DA4331">
        <w:rPr>
          <w:rFonts w:ascii="Times New Roman" w:eastAsia="Times New Roman" w:hAnsi="Times New Roman" w:cs="Times New Roman"/>
          <w:color w:val="333333"/>
          <w:sz w:val="28"/>
          <w:szCs w:val="28"/>
          <w:lang w:eastAsia="ru-RU"/>
        </w:rPr>
        <w:t>от реализации товара</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numPr>
          <w:ilvl w:val="0"/>
          <w:numId w:val="2"/>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цена товара;</w:t>
      </w:r>
    </w:p>
    <w:p w:rsidR="00DA4331" w:rsidRPr="00DA4331" w:rsidRDefault="00DA4331" w:rsidP="00DA4331">
      <w:pPr>
        <w:numPr>
          <w:ilvl w:val="0"/>
          <w:numId w:val="2"/>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DA4331">
        <w:rPr>
          <w:rFonts w:ascii="Times New Roman" w:eastAsia="Times New Roman" w:hAnsi="Times New Roman" w:cs="Times New Roman"/>
          <w:color w:val="333333"/>
          <w:sz w:val="28"/>
          <w:szCs w:val="28"/>
          <w:lang w:eastAsia="ru-RU"/>
        </w:rPr>
        <w:t> для тех рынков, где уровень рентабельности установлен нормативно</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рамках </w:t>
      </w:r>
      <w:r w:rsidRPr="00DA4331">
        <w:rPr>
          <w:rFonts w:ascii="Open Sans" w:eastAsia="Times New Roman" w:hAnsi="Open Sans" w:cs="Open Sans"/>
          <w:color w:val="333333"/>
          <w:sz w:val="28"/>
          <w:szCs w:val="28"/>
          <w:lang w:val="x-none" w:eastAsia="ru-RU"/>
        </w:rPr>
        <w:t>исследовани</w:t>
      </w:r>
      <w:r w:rsidRPr="00DA4331">
        <w:rPr>
          <w:rFonts w:ascii="Open Sans" w:eastAsia="Times New Roman" w:hAnsi="Open Sans" w:cs="Open Sans"/>
          <w:color w:val="333333"/>
          <w:sz w:val="28"/>
          <w:szCs w:val="28"/>
          <w:lang w:eastAsia="ru-RU"/>
        </w:rPr>
        <w:t>я</w:t>
      </w:r>
      <w:r w:rsidRPr="00DA4331">
        <w:rPr>
          <w:rFonts w:ascii="Open Sans" w:eastAsia="Times New Roman" w:hAnsi="Open Sans" w:cs="Open Sans"/>
          <w:color w:val="333333"/>
          <w:sz w:val="28"/>
          <w:szCs w:val="28"/>
          <w:lang w:val="x-none" w:eastAsia="ru-RU"/>
        </w:rPr>
        <w:t> обстоятельств установления монопольно высокой или монопольно низкой цены товара (работы, услуги) антимонопольный орган </w:t>
      </w:r>
      <w:r w:rsidRPr="00DA4331">
        <w:rPr>
          <w:rFonts w:ascii="Open Sans" w:eastAsia="Times New Roman" w:hAnsi="Open Sans" w:cs="Open Sans"/>
          <w:color w:val="333333"/>
          <w:sz w:val="28"/>
          <w:szCs w:val="28"/>
          <w:lang w:eastAsia="ru-RU"/>
        </w:rPr>
        <w:t>может </w:t>
      </w:r>
      <w:r w:rsidRPr="00DA4331">
        <w:rPr>
          <w:rFonts w:ascii="Open Sans" w:eastAsia="Times New Roman" w:hAnsi="Open Sans" w:cs="Open Sans"/>
          <w:color w:val="333333"/>
          <w:sz w:val="28"/>
          <w:szCs w:val="28"/>
          <w:lang w:val="x-none" w:eastAsia="ru-RU"/>
        </w:rPr>
        <w:t>оцен</w:t>
      </w:r>
      <w:r w:rsidRPr="00DA4331">
        <w:rPr>
          <w:rFonts w:ascii="Open Sans" w:eastAsia="Times New Roman" w:hAnsi="Open Sans" w:cs="Open Sans"/>
          <w:color w:val="333333"/>
          <w:sz w:val="28"/>
          <w:szCs w:val="28"/>
          <w:lang w:eastAsia="ru-RU"/>
        </w:rPr>
        <w:t>ивать</w:t>
      </w:r>
      <w:r w:rsidRPr="00DA4331">
        <w:rPr>
          <w:rFonts w:ascii="Open Sans" w:eastAsia="Times New Roman" w:hAnsi="Open Sans" w:cs="Open Sans"/>
          <w:color w:val="333333"/>
          <w:sz w:val="28"/>
          <w:szCs w:val="28"/>
          <w:lang w:val="x-none" w:eastAsia="ru-RU"/>
        </w:rPr>
        <w:t>обоснованност</w:t>
      </w:r>
      <w:r w:rsidRPr="00DA4331">
        <w:rPr>
          <w:rFonts w:ascii="Open Sans" w:eastAsia="Times New Roman" w:hAnsi="Open Sans" w:cs="Open Sans"/>
          <w:color w:val="333333"/>
          <w:sz w:val="28"/>
          <w:szCs w:val="28"/>
          <w:lang w:eastAsia="ru-RU"/>
        </w:rPr>
        <w:t>ь</w:t>
      </w:r>
      <w:r w:rsidRPr="00DA4331">
        <w:rPr>
          <w:rFonts w:ascii="Open Sans" w:eastAsia="Times New Roman" w:hAnsi="Open Sans" w:cs="Open Sans"/>
          <w:color w:val="333333"/>
          <w:sz w:val="28"/>
          <w:szCs w:val="28"/>
          <w:lang w:val="x-none" w:eastAsia="ru-RU"/>
        </w:rPr>
        <w:t> расходов, включенных в цену товара (работы, услуги), а также уровня доходов соответствующего хозяйствующего субъекта.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lastRenderedPageBreak/>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DA4331">
        <w:rPr>
          <w:rFonts w:ascii="Open Sans" w:eastAsia="Times New Roman" w:hAnsi="Open Sans" w:cs="Open Sans"/>
          <w:color w:val="333333"/>
          <w:sz w:val="28"/>
          <w:szCs w:val="28"/>
          <w:lang w:eastAsia="ru-RU"/>
        </w:rPr>
        <w:t> затраты</w:t>
      </w:r>
      <w:r w:rsidRPr="00DA4331">
        <w:rPr>
          <w:rFonts w:ascii="Open Sans" w:eastAsia="Times New Roman" w:hAnsi="Open Sans" w:cs="Open Sans"/>
          <w:color w:val="333333"/>
          <w:sz w:val="28"/>
          <w:szCs w:val="28"/>
          <w:lang w:val="x-none" w:eastAsia="ru-RU"/>
        </w:rPr>
        <w:t> в том отчетном периоде, в котором они имели место, независимо от времени</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фактической выплаты денежных средств и иной формы осуществления.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DA4331">
        <w:rPr>
          <w:rFonts w:ascii="Open Sans" w:eastAsia="Times New Roman" w:hAnsi="Open Sans" w:cs="Open Sans"/>
          <w:color w:val="333333"/>
          <w:sz w:val="28"/>
          <w:szCs w:val="28"/>
          <w:lang w:eastAsia="ru-RU"/>
        </w:rPr>
        <w:t>яться</w:t>
      </w:r>
      <w:r w:rsidRPr="00DA4331">
        <w:rPr>
          <w:rFonts w:ascii="Open Sans" w:eastAsia="Times New Roman" w:hAnsi="Open Sans" w:cs="Open Sans"/>
          <w:color w:val="333333"/>
          <w:sz w:val="28"/>
          <w:szCs w:val="28"/>
          <w:lang w:val="x-none" w:eastAsia="ru-RU"/>
        </w:rPr>
        <w:t> с учетом обстоятельств, характерных для каждого конкретного случая. Каждый случай должен оцениваться на основании конкретных фактов.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Так, например, </w:t>
      </w:r>
      <w:r w:rsidRPr="00DA4331">
        <w:rPr>
          <w:rFonts w:ascii="Open Sans" w:eastAsia="Times New Roman" w:hAnsi="Open Sans" w:cs="Open Sans"/>
          <w:color w:val="333333"/>
          <w:sz w:val="28"/>
          <w:szCs w:val="28"/>
          <w:lang w:eastAsia="ru-RU"/>
        </w:rPr>
        <w:t>краткосрочное </w:t>
      </w:r>
      <w:r w:rsidRPr="00DA4331">
        <w:rPr>
          <w:rFonts w:ascii="Open Sans" w:eastAsia="Times New Roman" w:hAnsi="Open Sans" w:cs="Open Sans"/>
          <w:color w:val="333333"/>
          <w:sz w:val="28"/>
          <w:szCs w:val="28"/>
          <w:lang w:val="x-none" w:eastAsia="ru-RU"/>
        </w:rPr>
        <w:t>увеличение хозяйствующим субъектом, занимающим доминирующее положение</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цены на товар</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4"/>
          <w:szCs w:val="24"/>
          <w:lang w:eastAsia="ru-RU"/>
        </w:rPr>
        <w:t> </w:t>
      </w:r>
      <w:r w:rsidRPr="00DA4331">
        <w:rPr>
          <w:rFonts w:ascii="Open Sans" w:eastAsia="Times New Roman" w:hAnsi="Open Sans" w:cs="Open Sans"/>
          <w:color w:val="333333"/>
          <w:sz w:val="28"/>
          <w:szCs w:val="28"/>
          <w:lang w:eastAsia="ru-RU"/>
        </w:rPr>
        <w:t>обусловленное </w:t>
      </w:r>
      <w:r w:rsidRPr="00DA4331">
        <w:rPr>
          <w:rFonts w:ascii="Open Sans" w:eastAsia="Times New Roman" w:hAnsi="Open Sans" w:cs="Open Sans"/>
          <w:color w:val="333333"/>
          <w:sz w:val="28"/>
          <w:szCs w:val="28"/>
          <w:lang w:val="x-none" w:eastAsia="ru-RU"/>
        </w:rPr>
        <w:t>резк</w:t>
      </w:r>
      <w:r w:rsidRPr="00DA4331">
        <w:rPr>
          <w:rFonts w:ascii="Open Sans" w:eastAsia="Times New Roman" w:hAnsi="Open Sans" w:cs="Open Sans"/>
          <w:color w:val="333333"/>
          <w:sz w:val="28"/>
          <w:szCs w:val="28"/>
          <w:lang w:eastAsia="ru-RU"/>
        </w:rPr>
        <w:t>им</w:t>
      </w:r>
      <w:r w:rsidRPr="00DA4331">
        <w:rPr>
          <w:rFonts w:ascii="Open Sans" w:eastAsia="Times New Roman" w:hAnsi="Open Sans" w:cs="Open Sans"/>
          <w:color w:val="333333"/>
          <w:sz w:val="28"/>
          <w:szCs w:val="28"/>
          <w:lang w:val="x-none" w:eastAsia="ru-RU"/>
        </w:rPr>
        <w:t> увеличени</w:t>
      </w:r>
      <w:r w:rsidRPr="00DA4331">
        <w:rPr>
          <w:rFonts w:ascii="Open Sans" w:eastAsia="Times New Roman" w:hAnsi="Open Sans" w:cs="Open Sans"/>
          <w:color w:val="333333"/>
          <w:sz w:val="28"/>
          <w:szCs w:val="28"/>
          <w:lang w:eastAsia="ru-RU"/>
        </w:rPr>
        <w:t>ем</w:t>
      </w:r>
      <w:r w:rsidRPr="00DA4331">
        <w:rPr>
          <w:rFonts w:ascii="Open Sans" w:eastAsia="Times New Roman" w:hAnsi="Open Sans" w:cs="Open Sans"/>
          <w:color w:val="333333"/>
          <w:sz w:val="28"/>
          <w:szCs w:val="28"/>
          <w:lang w:val="x-none" w:eastAsia="ru-RU"/>
        </w:rPr>
        <w:t> спроса на такой товар</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не может быть квалифицировано как </w:t>
      </w:r>
      <w:r w:rsidRPr="00DA4331">
        <w:rPr>
          <w:rFonts w:ascii="Open Sans" w:eastAsia="Times New Roman" w:hAnsi="Open Sans" w:cs="Open Sans"/>
          <w:color w:val="333333"/>
          <w:sz w:val="28"/>
          <w:szCs w:val="28"/>
          <w:lang w:eastAsia="ru-RU"/>
        </w:rPr>
        <w:t>установление </w:t>
      </w:r>
      <w:r w:rsidRPr="00DA4331">
        <w:rPr>
          <w:rFonts w:ascii="Open Sans" w:eastAsia="Times New Roman" w:hAnsi="Open Sans" w:cs="Open Sans"/>
          <w:color w:val="333333"/>
          <w:sz w:val="28"/>
          <w:szCs w:val="28"/>
          <w:lang w:val="x-none" w:eastAsia="ru-RU"/>
        </w:rPr>
        <w:t>монопольно высок</w:t>
      </w:r>
      <w:r w:rsidRPr="00DA4331">
        <w:rPr>
          <w:rFonts w:ascii="Open Sans" w:eastAsia="Times New Roman" w:hAnsi="Open Sans" w:cs="Open Sans"/>
          <w:color w:val="333333"/>
          <w:sz w:val="28"/>
          <w:szCs w:val="28"/>
          <w:lang w:eastAsia="ru-RU"/>
        </w:rPr>
        <w:t>ой</w:t>
      </w:r>
      <w:r w:rsidRPr="00DA4331">
        <w:rPr>
          <w:rFonts w:ascii="Open Sans" w:eastAsia="Times New Roman" w:hAnsi="Open Sans" w:cs="Open Sans"/>
          <w:color w:val="333333"/>
          <w:sz w:val="28"/>
          <w:szCs w:val="28"/>
          <w:lang w:val="x-none" w:eastAsia="ru-RU"/>
        </w:rPr>
        <w:t> цен</w:t>
      </w:r>
      <w:r w:rsidRPr="00DA4331">
        <w:rPr>
          <w:rFonts w:ascii="Open Sans" w:eastAsia="Times New Roman" w:hAnsi="Open Sans" w:cs="Open Sans"/>
          <w:color w:val="333333"/>
          <w:sz w:val="28"/>
          <w:szCs w:val="28"/>
          <w:lang w:eastAsia="ru-RU"/>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DA4331">
        <w:rPr>
          <w:rFonts w:ascii="Open Sans" w:eastAsia="Times New Roman" w:hAnsi="Open Sans" w:cs="Open Sans"/>
          <w:color w:val="333333"/>
          <w:sz w:val="28"/>
          <w:szCs w:val="28"/>
          <w:lang w:eastAsia="ru-RU"/>
        </w:rPr>
        <w:t>оказывать</w:t>
      </w:r>
      <w:r w:rsidRPr="00DA4331">
        <w:rPr>
          <w:rFonts w:ascii="Open Sans" w:eastAsia="Times New Roman" w:hAnsi="Open Sans" w:cs="Open Sans"/>
          <w:color w:val="333333"/>
          <w:sz w:val="28"/>
          <w:szCs w:val="28"/>
          <w:lang w:val="x-none" w:eastAsia="ru-RU"/>
        </w:rPr>
        <w:t>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В каждом конкретном случае </w:t>
      </w:r>
      <w:r w:rsidRPr="00DA4331">
        <w:rPr>
          <w:rFonts w:ascii="Open Sans" w:eastAsia="Times New Roman" w:hAnsi="Open Sans" w:cs="Open Sans"/>
          <w:color w:val="333333"/>
          <w:sz w:val="28"/>
          <w:szCs w:val="28"/>
          <w:lang w:eastAsia="ru-RU"/>
        </w:rPr>
        <w:t>антимонопольный орган исследует </w:t>
      </w:r>
      <w:r w:rsidRPr="00DA4331">
        <w:rPr>
          <w:rFonts w:ascii="Open Sans" w:eastAsia="Times New Roman" w:hAnsi="Open Sans" w:cs="Open Sans"/>
          <w:color w:val="333333"/>
          <w:sz w:val="28"/>
          <w:szCs w:val="28"/>
          <w:lang w:val="x-none" w:eastAsia="ru-RU"/>
        </w:rPr>
        <w:t>перечень затрат хозяйствующего субъекта</w:t>
      </w:r>
      <w:r w:rsidRPr="00DA4331">
        <w:rPr>
          <w:rFonts w:ascii="Open Sans" w:eastAsia="Times New Roman" w:hAnsi="Open Sans" w:cs="Open Sans"/>
          <w:color w:val="333333"/>
          <w:sz w:val="28"/>
          <w:szCs w:val="28"/>
          <w:lang w:eastAsia="ru-RU"/>
        </w:rPr>
        <w:t xml:space="preserve"> в отношении </w:t>
      </w:r>
      <w:r w:rsidRPr="00DA4331">
        <w:rPr>
          <w:rFonts w:ascii="Open Sans" w:eastAsia="Times New Roman" w:hAnsi="Open Sans" w:cs="Open Sans"/>
          <w:color w:val="333333"/>
          <w:sz w:val="28"/>
          <w:szCs w:val="28"/>
          <w:lang w:eastAsia="ru-RU"/>
        </w:rPr>
        <w:lastRenderedPageBreak/>
        <w:t>рассматриваемого товара (работы, услуги)</w:t>
      </w:r>
      <w:r w:rsidRPr="00DA4331">
        <w:rPr>
          <w:rFonts w:ascii="Open Sans" w:eastAsia="Times New Roman" w:hAnsi="Open Sans" w:cs="Open Sans"/>
          <w:color w:val="333333"/>
          <w:sz w:val="28"/>
          <w:szCs w:val="28"/>
          <w:lang w:val="x-none" w:eastAsia="ru-RU"/>
        </w:rPr>
        <w:t>, в том числе амортизационные </w:t>
      </w:r>
      <w:r w:rsidRPr="00DA4331">
        <w:rPr>
          <w:rFonts w:ascii="Open Sans" w:eastAsia="Times New Roman" w:hAnsi="Open Sans" w:cs="Open Sans"/>
          <w:color w:val="333333"/>
          <w:sz w:val="28"/>
          <w:szCs w:val="28"/>
          <w:lang w:eastAsia="ru-RU"/>
        </w:rPr>
        <w:t>отчисления</w:t>
      </w:r>
      <w:r w:rsidRPr="00DA4331">
        <w:rPr>
          <w:rFonts w:ascii="Open Sans" w:eastAsia="Times New Roman" w:hAnsi="Open Sans" w:cs="Open Sans"/>
          <w:color w:val="333333"/>
          <w:sz w:val="28"/>
          <w:szCs w:val="28"/>
          <w:lang w:val="x-none" w:eastAsia="ru-RU"/>
        </w:rPr>
        <w:t>. Так, например, </w:t>
      </w:r>
      <w:r w:rsidRPr="00DA4331">
        <w:rPr>
          <w:rFonts w:ascii="Open Sans" w:eastAsia="Times New Roman" w:hAnsi="Open Sans" w:cs="Open Sans"/>
          <w:color w:val="333333"/>
          <w:sz w:val="28"/>
          <w:szCs w:val="28"/>
          <w:lang w:eastAsia="ru-RU"/>
        </w:rPr>
        <w:t>в статью затрат «амортизация» не могут быть включены расходы на имущество, которое не подлежит амортизации.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val="x-none" w:eastAsia="ru-RU"/>
        </w:rPr>
        <w:t>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DA4331">
        <w:rPr>
          <w:rFonts w:ascii="Open Sans" w:eastAsia="Times New Roman" w:hAnsi="Open Sans" w:cs="Open Sans"/>
          <w:i/>
          <w:iCs/>
          <w:color w:val="333333"/>
          <w:sz w:val="28"/>
          <w:szCs w:val="28"/>
          <w:u w:val="single"/>
          <w:lang w:val="x-none" w:eastAsia="ru-RU"/>
        </w:rPr>
        <w:t>не связанные</w:t>
      </w:r>
      <w:r w:rsidRPr="00DA4331">
        <w:rPr>
          <w:rFonts w:ascii="Open Sans" w:eastAsia="Times New Roman" w:hAnsi="Open Sans" w:cs="Open Sans"/>
          <w:i/>
          <w:iCs/>
          <w:color w:val="333333"/>
          <w:sz w:val="28"/>
          <w:szCs w:val="28"/>
          <w:lang w:val="x-none" w:eastAsia="ru-RU"/>
        </w:rPr>
        <w:t> с отгрузкой зерна интервенционного фонда; имеется </w:t>
      </w:r>
      <w:r w:rsidRPr="00DA4331">
        <w:rPr>
          <w:rFonts w:ascii="Open Sans" w:eastAsia="Times New Roman" w:hAnsi="Open Sans" w:cs="Open Sans"/>
          <w:i/>
          <w:iCs/>
          <w:color w:val="333333"/>
          <w:sz w:val="28"/>
          <w:szCs w:val="28"/>
          <w:u w:val="single"/>
          <w:lang w:val="x-none" w:eastAsia="ru-RU"/>
        </w:rPr>
        <w:t>несоответствие фактических затрат</w:t>
      </w:r>
      <w:r w:rsidRPr="00DA4331">
        <w:rPr>
          <w:rFonts w:ascii="Open Sans" w:eastAsia="Times New Roman" w:hAnsi="Open Sans" w:cs="Open Sans"/>
          <w:i/>
          <w:iCs/>
          <w:color w:val="333333"/>
          <w:sz w:val="28"/>
          <w:szCs w:val="28"/>
          <w:lang w:val="x-none" w:eastAsia="ru-RU"/>
        </w:rPr>
        <w:t> при расчете расходов на фитосанитарный сертификат исходя из объема отгруженного зерна, а также</w:t>
      </w:r>
      <w:r w:rsidRPr="00DA4331">
        <w:rPr>
          <w:rFonts w:ascii="Open Sans" w:eastAsia="Times New Roman" w:hAnsi="Open Sans" w:cs="Open Sans"/>
          <w:i/>
          <w:iCs/>
          <w:color w:val="333333"/>
          <w:sz w:val="28"/>
          <w:szCs w:val="28"/>
          <w:u w:val="single"/>
          <w:lang w:val="x-none" w:eastAsia="ru-RU"/>
        </w:rPr>
        <w:t>несоответствие их данным первичных документов</w:t>
      </w:r>
      <w:r w:rsidRPr="00DA4331">
        <w:rPr>
          <w:rFonts w:ascii="Open Sans" w:eastAsia="Times New Roman" w:hAnsi="Open Sans" w:cs="Open Sans"/>
          <w:i/>
          <w:iCs/>
          <w:color w:val="333333"/>
          <w:sz w:val="28"/>
          <w:szCs w:val="28"/>
          <w:lang w:val="x-none" w:eastAsia="ru-RU"/>
        </w:rPr>
        <w:t> бухгалтерского учета.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Таким образом, суд применяя на практике затратный </w:t>
      </w:r>
      <w:r w:rsidRPr="00DA4331">
        <w:rPr>
          <w:rFonts w:ascii="Open Sans" w:eastAsia="Times New Roman" w:hAnsi="Open Sans" w:cs="Open Sans"/>
          <w:color w:val="333333"/>
          <w:sz w:val="28"/>
          <w:szCs w:val="28"/>
          <w:lang w:eastAsia="ru-RU"/>
        </w:rPr>
        <w:t>метод</w:t>
      </w:r>
      <w:r w:rsidRPr="00DA4331">
        <w:rPr>
          <w:rFonts w:ascii="Open Sans" w:eastAsia="Times New Roman" w:hAnsi="Open Sans" w:cs="Open Sans"/>
          <w:color w:val="333333"/>
          <w:sz w:val="28"/>
          <w:szCs w:val="28"/>
          <w:lang w:val="x-none" w:eastAsia="ru-RU"/>
        </w:rPr>
        <w:t> дает оценку обоснованности отнесения затрат на себестоимость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 xml:space="preserve">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w:t>
      </w:r>
      <w:r w:rsidRPr="00DA4331">
        <w:rPr>
          <w:rFonts w:ascii="Open Sans" w:eastAsia="Times New Roman" w:hAnsi="Open Sans" w:cs="Open Sans"/>
          <w:color w:val="333333"/>
          <w:sz w:val="28"/>
          <w:szCs w:val="28"/>
          <w:lang w:val="x-none" w:eastAsia="ru-RU"/>
        </w:rPr>
        <w:lastRenderedPageBreak/>
        <w:t>установленными нормативно</w:t>
      </w:r>
      <w:r w:rsidRPr="00DA4331">
        <w:rPr>
          <w:rFonts w:ascii="Open Sans" w:eastAsia="Times New Roman" w:hAnsi="Open Sans" w:cs="Open Sans"/>
          <w:color w:val="333333"/>
          <w:sz w:val="24"/>
          <w:szCs w:val="24"/>
          <w:lang w:eastAsia="ru-RU"/>
        </w:rPr>
        <w:t> </w:t>
      </w:r>
      <w:r w:rsidRPr="00DA4331">
        <w:rPr>
          <w:rFonts w:ascii="Open Sans" w:eastAsia="Times New Roman" w:hAnsi="Open Sans" w:cs="Open Sans"/>
          <w:color w:val="333333"/>
          <w:sz w:val="28"/>
          <w:szCs w:val="28"/>
          <w:lang w:val="x-none" w:eastAsia="ru-RU"/>
        </w:rPr>
        <w:t>(для тех рынков</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где уровень рентабельности установлен нормативно).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val="x-none" w:eastAsia="ru-RU"/>
        </w:rPr>
        <w:t>Так, Федеральный арбитражный суд Дальневосточного округа в постановлении по делу № А51-6988/2012, согла</w:t>
      </w:r>
      <w:r w:rsidRPr="00DA4331">
        <w:rPr>
          <w:rFonts w:ascii="Open Sans" w:eastAsia="Times New Roman" w:hAnsi="Open Sans" w:cs="Open Sans"/>
          <w:i/>
          <w:iCs/>
          <w:color w:val="333333"/>
          <w:sz w:val="28"/>
          <w:szCs w:val="28"/>
          <w:lang w:eastAsia="ru-RU"/>
        </w:rPr>
        <w:t>сился</w:t>
      </w:r>
      <w:r w:rsidRPr="00DA4331">
        <w:rPr>
          <w:rFonts w:ascii="Open Sans" w:eastAsia="Times New Roman" w:hAnsi="Open Sans" w:cs="Open Sans"/>
          <w:i/>
          <w:iCs/>
          <w:color w:val="333333"/>
          <w:sz w:val="28"/>
          <w:szCs w:val="28"/>
          <w:lang w:val="x-none" w:eastAsia="ru-RU"/>
        </w:rPr>
        <w:t> с выводами антимонопольного органа об установлении монопольно высокой цены на услуги по топливообеспечению, указывавш</w:t>
      </w:r>
      <w:r w:rsidRPr="00DA4331">
        <w:rPr>
          <w:rFonts w:ascii="Open Sans" w:eastAsia="Times New Roman" w:hAnsi="Open Sans" w:cs="Open Sans"/>
          <w:i/>
          <w:iCs/>
          <w:color w:val="333333"/>
          <w:sz w:val="28"/>
          <w:szCs w:val="28"/>
          <w:lang w:eastAsia="ru-RU"/>
        </w:rPr>
        <w:t>ими</w:t>
      </w:r>
      <w:r w:rsidRPr="00DA4331">
        <w:rPr>
          <w:rFonts w:ascii="Open Sans" w:eastAsia="Times New Roman" w:hAnsi="Open Sans" w:cs="Open Sans"/>
          <w:i/>
          <w:iCs/>
          <w:color w:val="333333"/>
          <w:sz w:val="28"/>
          <w:szCs w:val="28"/>
          <w:lang w:val="x-none" w:eastAsia="ru-RU"/>
        </w:rPr>
        <w:t>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DA4331">
        <w:rPr>
          <w:rFonts w:ascii="Open Sans" w:eastAsia="Times New Roman" w:hAnsi="Open Sans" w:cs="Open Sans"/>
          <w:i/>
          <w:iCs/>
          <w:color w:val="333333"/>
          <w:sz w:val="24"/>
          <w:szCs w:val="24"/>
          <w:lang w:eastAsia="ru-RU"/>
        </w:rPr>
        <w:t> </w:t>
      </w:r>
      <w:r w:rsidRPr="00DA4331">
        <w:rPr>
          <w:rFonts w:ascii="Open Sans" w:eastAsia="Times New Roman" w:hAnsi="Open Sans" w:cs="Open Sans"/>
          <w:color w:val="333333"/>
          <w:sz w:val="28"/>
          <w:szCs w:val="28"/>
          <w:lang w:val="x-none" w:eastAsia="ru-RU"/>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Так, исходя из положений статьи 6 Закона о защите конкуренции, монопольно высокая цена может быть установлена</w:t>
      </w:r>
      <w:r w:rsidRPr="00DA4331">
        <w:rPr>
          <w:rFonts w:ascii="Open Sans" w:eastAsia="Times New Roman" w:hAnsi="Open Sans" w:cs="Open Sans"/>
          <w:color w:val="333333"/>
          <w:sz w:val="28"/>
          <w:szCs w:val="28"/>
          <w:lang w:eastAsia="ru-RU"/>
        </w:rPr>
        <w:t> в том числе</w:t>
      </w:r>
      <w:r w:rsidRPr="00DA4331">
        <w:rPr>
          <w:rFonts w:ascii="Open Sans" w:eastAsia="Times New Roman" w:hAnsi="Open Sans" w:cs="Open Sans"/>
          <w:color w:val="333333"/>
          <w:sz w:val="28"/>
          <w:szCs w:val="28"/>
          <w:lang w:val="x-none" w:eastAsia="ru-RU"/>
        </w:rPr>
        <w:t>:</w:t>
      </w:r>
    </w:p>
    <w:p w:rsidR="00DA4331" w:rsidRPr="00DA4331" w:rsidRDefault="00DA4331" w:rsidP="00DA4331">
      <w:pPr>
        <w:numPr>
          <w:ilvl w:val="0"/>
          <w:numId w:val="3"/>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1"/>
          <w:numId w:val="3"/>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путем повышения ранее установленной цены товара, если при этом выполняются в совокупности следующие условия:</w:t>
      </w:r>
    </w:p>
    <w:p w:rsidR="00DA4331" w:rsidRPr="00DA4331" w:rsidRDefault="00DA4331" w:rsidP="00DA4331">
      <w:pPr>
        <w:numPr>
          <w:ilvl w:val="0"/>
          <w:numId w:val="4"/>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DA4331" w:rsidRPr="00DA4331" w:rsidRDefault="00DA4331" w:rsidP="00DA4331">
      <w:pPr>
        <w:numPr>
          <w:ilvl w:val="0"/>
          <w:numId w:val="4"/>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4331" w:rsidRPr="00DA4331" w:rsidRDefault="00DA4331" w:rsidP="00DA4331">
      <w:pPr>
        <w:numPr>
          <w:ilvl w:val="0"/>
          <w:numId w:val="4"/>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4331" w:rsidRPr="00DA4331" w:rsidRDefault="00DA4331" w:rsidP="00DA4331">
      <w:pPr>
        <w:numPr>
          <w:ilvl w:val="0"/>
          <w:numId w:val="5"/>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1"/>
          <w:numId w:val="5"/>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lastRenderedPageBreak/>
        <w:t>путем поддержания или не снижения ранее установленной цены товара, если при этом выполняются в совокупности следующие условия:</w:t>
      </w:r>
    </w:p>
    <w:p w:rsidR="00DA4331" w:rsidRPr="00DA4331" w:rsidRDefault="00DA4331" w:rsidP="00DA4331">
      <w:pPr>
        <w:numPr>
          <w:ilvl w:val="0"/>
          <w:numId w:val="6"/>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расходы, необходимые для производства и реализации товара, существенно снизились;</w:t>
      </w:r>
    </w:p>
    <w:p w:rsidR="00DA4331" w:rsidRPr="00DA4331" w:rsidRDefault="00DA4331" w:rsidP="00DA4331">
      <w:pPr>
        <w:numPr>
          <w:ilvl w:val="0"/>
          <w:numId w:val="6"/>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состав продавцов или покупателей товара обусловливает возможность изменения цены товара в сторону уменьшения;</w:t>
      </w:r>
    </w:p>
    <w:p w:rsidR="00DA4331" w:rsidRPr="00DA4331" w:rsidRDefault="00DA4331" w:rsidP="00DA4331">
      <w:pPr>
        <w:numPr>
          <w:ilvl w:val="0"/>
          <w:numId w:val="6"/>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Согласно части 1 статьи 7 Закона о защите конкуренции монопольно низкая цена товара может быть установлена</w:t>
      </w:r>
      <w:r w:rsidRPr="00DA4331">
        <w:rPr>
          <w:rFonts w:ascii="Open Sans" w:eastAsia="Times New Roman" w:hAnsi="Open Sans" w:cs="Open Sans"/>
          <w:color w:val="333333"/>
          <w:sz w:val="28"/>
          <w:szCs w:val="28"/>
          <w:lang w:eastAsia="ru-RU"/>
        </w:rPr>
        <w:t>, в том числе</w:t>
      </w:r>
      <w:r w:rsidRPr="00DA4331">
        <w:rPr>
          <w:rFonts w:ascii="Open Sans" w:eastAsia="Times New Roman" w:hAnsi="Open Sans" w:cs="Open Sans"/>
          <w:color w:val="333333"/>
          <w:sz w:val="28"/>
          <w:szCs w:val="28"/>
          <w:lang w:val="x-none" w:eastAsia="ru-RU"/>
        </w:rPr>
        <w:t>:</w:t>
      </w:r>
    </w:p>
    <w:p w:rsidR="00DA4331" w:rsidRPr="00DA4331" w:rsidRDefault="00DA4331" w:rsidP="00DA4331">
      <w:pPr>
        <w:numPr>
          <w:ilvl w:val="0"/>
          <w:numId w:val="7"/>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1"/>
          <w:numId w:val="7"/>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2"/>
          <w:numId w:val="7"/>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путем снижения ранее установленной цены товара, если при этом выполняются в совокупности следующие условия:</w:t>
      </w:r>
    </w:p>
    <w:p w:rsidR="00DA4331" w:rsidRPr="00DA4331" w:rsidRDefault="00DA4331" w:rsidP="00DA4331">
      <w:pPr>
        <w:numPr>
          <w:ilvl w:val="0"/>
          <w:numId w:val="8"/>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DA4331" w:rsidRPr="00DA4331" w:rsidRDefault="00DA4331" w:rsidP="00DA4331">
      <w:pPr>
        <w:numPr>
          <w:ilvl w:val="0"/>
          <w:numId w:val="8"/>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4331" w:rsidRPr="00DA4331" w:rsidRDefault="00DA4331" w:rsidP="00DA4331">
      <w:pPr>
        <w:numPr>
          <w:ilvl w:val="0"/>
          <w:numId w:val="8"/>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2) путем поддержания или не снижения ранее установленной цены товара, если при этом выполняются в совокупности следующие условия: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а) расходы, необходимые для производства и реализации товара, существенно снизились;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lastRenderedPageBreak/>
        <w:t>б) состав продавцов или покупателей товара обусловливает возможность изменения цены товара в сторону уменьшения;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val="x-none" w:eastAsia="ru-RU"/>
        </w:rPr>
        <w:t>Исключения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Закон о защите конкуренции не позволяет признать монопольно высокой цену товара в случае: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если такая цена установлена субъектом естественной монополии в пределах тарифа на такой товар (часть 3 статьи 6</w:t>
      </w:r>
      <w:r w:rsidRPr="00DA4331">
        <w:rPr>
          <w:rFonts w:ascii="Open Sans" w:eastAsia="Times New Roman" w:hAnsi="Open Sans" w:cs="Open Sans"/>
          <w:color w:val="333333"/>
          <w:sz w:val="28"/>
          <w:szCs w:val="28"/>
          <w:lang w:eastAsia="ru-RU"/>
        </w:rPr>
        <w:t> Закона о защите конкуренции</w:t>
      </w:r>
      <w:r w:rsidRPr="00DA4331">
        <w:rPr>
          <w:rFonts w:ascii="Open Sans" w:eastAsia="Times New Roman" w:hAnsi="Open Sans" w:cs="Open Sans"/>
          <w:color w:val="333333"/>
          <w:sz w:val="28"/>
          <w:szCs w:val="28"/>
          <w:lang w:val="x-none"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непр</w:t>
      </w:r>
      <w:r w:rsidRPr="00DA4331">
        <w:rPr>
          <w:rFonts w:ascii="Open Sans" w:eastAsia="Times New Roman" w:hAnsi="Open Sans" w:cs="Open Sans"/>
          <w:color w:val="333333"/>
          <w:sz w:val="28"/>
          <w:szCs w:val="28"/>
          <w:lang w:eastAsia="ru-RU"/>
        </w:rPr>
        <w:t>е</w:t>
      </w:r>
      <w:r w:rsidRPr="00DA4331">
        <w:rPr>
          <w:rFonts w:ascii="Open Sans" w:eastAsia="Times New Roman" w:hAnsi="Open Sans" w:cs="Open Sans"/>
          <w:color w:val="333333"/>
          <w:sz w:val="28"/>
          <w:szCs w:val="28"/>
          <w:lang w:val="x-none" w:eastAsia="ru-RU"/>
        </w:rPr>
        <w:t>вышения цены, которая сформировалась в условиях конкуренции на сопоставимом товарном рынке (часть 4 статьи 6</w:t>
      </w:r>
      <w:r w:rsidRPr="00DA4331">
        <w:rPr>
          <w:rFonts w:ascii="Open Sans" w:eastAsia="Times New Roman" w:hAnsi="Open Sans" w:cs="Open Sans"/>
          <w:color w:val="333333"/>
          <w:sz w:val="28"/>
          <w:szCs w:val="28"/>
          <w:lang w:eastAsia="ru-RU"/>
        </w:rPr>
        <w:t> Закона о защите конкуренции</w:t>
      </w:r>
      <w:r w:rsidRPr="00DA4331">
        <w:rPr>
          <w:rFonts w:ascii="Open Sans" w:eastAsia="Times New Roman" w:hAnsi="Open Sans" w:cs="Open Sans"/>
          <w:color w:val="333333"/>
          <w:sz w:val="28"/>
          <w:szCs w:val="28"/>
          <w:lang w:val="x-none"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если такая цена формируется на бирже при соблюдении условий, предусмотренных частью 5 статьи 6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DA4331" w:rsidRPr="00DA4331" w:rsidRDefault="00DA4331" w:rsidP="00DA4331">
      <w:pPr>
        <w:numPr>
          <w:ilvl w:val="0"/>
          <w:numId w:val="9"/>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1"/>
          <w:numId w:val="9"/>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2"/>
          <w:numId w:val="9"/>
        </w:numPr>
        <w:spacing w:before="100" w:beforeAutospacing="1" w:after="150" w:line="240" w:lineRule="auto"/>
        <w:rPr>
          <w:rFonts w:ascii="Open Sans" w:eastAsia="Times New Roman" w:hAnsi="Open Sans" w:cs="Open Sans"/>
          <w:color w:val="333333"/>
          <w:sz w:val="24"/>
          <w:szCs w:val="24"/>
          <w:lang w:eastAsia="ru-RU"/>
        </w:rPr>
      </w:pPr>
    </w:p>
    <w:p w:rsidR="00DA4331" w:rsidRPr="00DA4331" w:rsidRDefault="00DA4331" w:rsidP="00DA4331">
      <w:pPr>
        <w:numPr>
          <w:ilvl w:val="3"/>
          <w:numId w:val="9"/>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DA4331">
        <w:rPr>
          <w:rFonts w:ascii="Times New Roman" w:eastAsia="Times New Roman" w:hAnsi="Times New Roman" w:cs="Times New Roman"/>
          <w:color w:val="333333"/>
          <w:sz w:val="28"/>
          <w:szCs w:val="28"/>
          <w:lang w:eastAsia="ru-RU"/>
        </w:rPr>
        <w:t> Закона о защите конкуренции</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numPr>
          <w:ilvl w:val="3"/>
          <w:numId w:val="9"/>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lastRenderedPageBreak/>
        <w:t>она не ниже цены, которая сформировалась в условиях конкуренции на сопоставимом товарном рынке (пункт 2 части 2 статьи 7</w:t>
      </w:r>
      <w:r w:rsidRPr="00DA4331">
        <w:rPr>
          <w:rFonts w:ascii="Times New Roman" w:eastAsia="Times New Roman" w:hAnsi="Times New Roman" w:cs="Times New Roman"/>
          <w:color w:val="333333"/>
          <w:sz w:val="28"/>
          <w:szCs w:val="28"/>
          <w:lang w:eastAsia="ru-RU"/>
        </w:rPr>
        <w:t> Закона о защите конкуренции</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numPr>
          <w:ilvl w:val="3"/>
          <w:numId w:val="9"/>
        </w:num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val="x-none" w:eastAsia="ru-RU"/>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DA4331">
        <w:rPr>
          <w:rFonts w:ascii="Times New Roman" w:eastAsia="Times New Roman" w:hAnsi="Times New Roman" w:cs="Times New Roman"/>
          <w:color w:val="333333"/>
          <w:sz w:val="28"/>
          <w:szCs w:val="28"/>
          <w:lang w:eastAsia="ru-RU"/>
        </w:rPr>
        <w:t> Закона о защите конкуренции</w:t>
      </w:r>
      <w:r w:rsidRPr="00DA4331">
        <w:rPr>
          <w:rFonts w:ascii="Times New Roman" w:eastAsia="Times New Roman" w:hAnsi="Times New Roman" w:cs="Times New Roman"/>
          <w:color w:val="333333"/>
          <w:sz w:val="28"/>
          <w:szCs w:val="28"/>
          <w:lang w:val="x-none" w:eastAsia="ru-RU"/>
        </w:rPr>
        <w:t>).</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Кроме того, исходя из положений части 2 статьи 6 и части 1 статьи 13 Закона о защите конкуренции</w:t>
      </w:r>
      <w:r w:rsidRPr="00DA4331">
        <w:rPr>
          <w:rFonts w:ascii="Open Sans" w:eastAsia="Times New Roman" w:hAnsi="Open Sans" w:cs="Open Sans"/>
          <w:color w:val="333333"/>
          <w:sz w:val="28"/>
          <w:szCs w:val="28"/>
          <w:lang w:eastAsia="ru-RU"/>
        </w:rPr>
        <w:t>, </w:t>
      </w:r>
      <w:r w:rsidRPr="00DA4331">
        <w:rPr>
          <w:rFonts w:ascii="Open Sans" w:eastAsia="Times New Roman" w:hAnsi="Open Sans" w:cs="Open Sans"/>
          <w:color w:val="333333"/>
          <w:sz w:val="28"/>
          <w:szCs w:val="28"/>
          <w:lang w:val="x-none" w:eastAsia="ru-RU"/>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2) получению покупателями преимуществ (выгод), соразмерных преимуществам (выгодам), полученным хозяйствующими субъектом.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val="x-none" w:eastAsia="ru-RU"/>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DA4331">
        <w:rPr>
          <w:rFonts w:ascii="Open Sans" w:eastAsia="Times New Roman" w:hAnsi="Open Sans" w:cs="Open Sans"/>
          <w:color w:val="333333"/>
          <w:sz w:val="28"/>
          <w:szCs w:val="28"/>
          <w:vertAlign w:val="superscript"/>
          <w:lang w:val="x-none" w:eastAsia="ru-RU"/>
        </w:rPr>
        <w:t>1</w:t>
      </w:r>
      <w:r w:rsidRPr="00DA4331">
        <w:rPr>
          <w:rFonts w:ascii="Open Sans" w:eastAsia="Times New Roman" w:hAnsi="Open Sans" w:cs="Open Sans"/>
          <w:color w:val="333333"/>
          <w:sz w:val="28"/>
          <w:szCs w:val="28"/>
          <w:lang w:val="x-none" w:eastAsia="ru-RU"/>
        </w:rPr>
        <w:t xml:space="preserve"> постановления Пленума Высшего Арбитражного Суда Российской Федерации от 30.06.2008 № 30 «О некоторых вопросах, возникающих в связи с </w:t>
      </w:r>
      <w:r w:rsidRPr="00DA4331">
        <w:rPr>
          <w:rFonts w:ascii="Open Sans" w:eastAsia="Times New Roman" w:hAnsi="Open Sans" w:cs="Open Sans"/>
          <w:color w:val="333333"/>
          <w:sz w:val="28"/>
          <w:szCs w:val="28"/>
          <w:lang w:val="x-none" w:eastAsia="ru-RU"/>
        </w:rPr>
        <w:lastRenderedPageBreak/>
        <w:t>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DA4331">
        <w:rPr>
          <w:rFonts w:ascii="Open Sans" w:eastAsia="Times New Roman" w:hAnsi="Open Sans" w:cs="Open Sans"/>
          <w:color w:val="333333"/>
          <w:sz w:val="28"/>
          <w:szCs w:val="28"/>
          <w:lang w:eastAsia="ru-RU"/>
        </w:rPr>
        <w:t>,</w:t>
      </w:r>
      <w:r w:rsidRPr="00DA4331">
        <w:rPr>
          <w:rFonts w:ascii="Open Sans" w:eastAsia="Times New Roman" w:hAnsi="Open Sans" w:cs="Open Sans"/>
          <w:color w:val="333333"/>
          <w:sz w:val="28"/>
          <w:szCs w:val="28"/>
          <w:lang w:val="x-none" w:eastAsia="ru-RU"/>
        </w:rPr>
        <w:t>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2</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««ВЕРТИКАЛЬНЫЕ» СОГЛАШЕНИЯ, В ТОМ ЧИСЛЕ ДИЛЕРСКИЕ СОГЛАШЕНИЯ»</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«Вертикальные» соглашения обеспечивают перемещение товара в цепочке от производителя к конечному потребителю.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w:t>
      </w:r>
      <w:r w:rsidRPr="00DA4331">
        <w:rPr>
          <w:rFonts w:ascii="Open Sans" w:eastAsia="Times New Roman" w:hAnsi="Open Sans" w:cs="Open Sans"/>
          <w:color w:val="333333"/>
          <w:sz w:val="28"/>
          <w:szCs w:val="28"/>
          <w:lang w:eastAsia="ru-RU"/>
        </w:rPr>
        <w:lastRenderedPageBreak/>
        <w:t>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Согласно статье 1005 Гражданского кодекса Российской Федерации агентский договор – это договор, по которому одна сторона (агент) </w:t>
      </w:r>
      <w:r w:rsidRPr="00DA4331">
        <w:rPr>
          <w:rFonts w:ascii="Open Sans" w:eastAsia="Times New Roman" w:hAnsi="Open Sans" w:cs="Open Sans"/>
          <w:color w:val="333333"/>
          <w:sz w:val="28"/>
          <w:szCs w:val="28"/>
          <w:lang w:eastAsia="ru-RU"/>
        </w:rPr>
        <w:lastRenderedPageBreak/>
        <w:t>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w:t>
      </w:r>
      <w:r w:rsidRPr="00DA4331">
        <w:rPr>
          <w:rFonts w:ascii="Open Sans" w:eastAsia="Times New Roman" w:hAnsi="Open Sans" w:cs="Open Sans"/>
          <w:color w:val="333333"/>
          <w:sz w:val="28"/>
          <w:szCs w:val="28"/>
          <w:lang w:eastAsia="ru-RU"/>
        </w:rPr>
        <w:lastRenderedPageBreak/>
        <w:t>постановлением Правительства Российской Федерации от 16.07.2009 № 583.</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 xml:space="preserve">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w:t>
      </w:r>
      <w:r w:rsidRPr="00DA4331">
        <w:rPr>
          <w:rFonts w:ascii="Open Sans" w:eastAsia="Times New Roman" w:hAnsi="Open Sans" w:cs="Open Sans"/>
          <w:i/>
          <w:iCs/>
          <w:color w:val="333333"/>
          <w:sz w:val="28"/>
          <w:szCs w:val="28"/>
          <w:lang w:eastAsia="ru-RU"/>
        </w:rPr>
        <w:lastRenderedPageBreak/>
        <w:t>Федерации в период с 2010 по 2012 годы обществом «ВМЗ» заключены и исполнялись дилерские договоры с 30 хозяйствующими субъектами.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Согласно преамбуле Кодекса поведения, участники Комитета автопроизводителей Ассоциации Европейского Бизнеса, </w:t>
      </w:r>
      <w:r w:rsidRPr="00DA4331">
        <w:rPr>
          <w:rFonts w:ascii="Open Sans" w:eastAsia="Times New Roman" w:hAnsi="Open Sans" w:cs="Open Sans"/>
          <w:color w:val="333333"/>
          <w:sz w:val="28"/>
          <w:szCs w:val="28"/>
          <w:lang w:eastAsia="ru-RU"/>
        </w:rPr>
        <w:lastRenderedPageBreak/>
        <w:t>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3</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«ДОКАЗЫВАНИЕ НЕДОПУСТИМЫХ СОГЛАШЕНИЙ (В ТОМ ЧИСЛЕ КАРТЕЛЕЙ) И СОГЛАСОВАННЫХ ДЕЙСТВИЙ НА ТОВАРНЫХ РЫНКАХ, В ТОМ ЧИСЛЕ НА ТОРГАХ»</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Недопустимые соглашения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1) установлению или поддержанию цен (тарифов), скидок, надбавок (доплат) и (или) наценок;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повышению, снижению или поддержанию цен на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сокращению или прекращению производства товаров;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 отказу от заключения договоров с определенными продавцами или покупателями (заказчиками).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о создании другим хозяйствующим субъектам препятствий доступу на товарный рынок или выходу из товарного рынка;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об установлении условий членства (участия) в профессиональных и иных объединениях.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w:t>
      </w:r>
      <w:r w:rsidRPr="00DA4331">
        <w:rPr>
          <w:rFonts w:ascii="Open Sans" w:eastAsia="Times New Roman" w:hAnsi="Open Sans" w:cs="Open Sans"/>
          <w:color w:val="333333"/>
          <w:sz w:val="28"/>
          <w:szCs w:val="28"/>
          <w:lang w:eastAsia="ru-RU"/>
        </w:rPr>
        <w:lastRenderedPageBreak/>
        <w:t>допустимыми в соответствии со статьей 12 или частью 1 статьи 13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Недопустимые согласованные действия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результат таких действий соответствует интересам каждого из указанных хозяйствующих субъектов;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DA4331">
        <w:rPr>
          <w:rFonts w:ascii="Open Sans" w:eastAsia="Times New Roman" w:hAnsi="Open Sans" w:cs="Open Sans"/>
          <w:color w:val="333333"/>
          <w:sz w:val="28"/>
          <w:szCs w:val="28"/>
          <w:lang w:eastAsia="ru-RU"/>
        </w:rPr>
        <w:lastRenderedPageBreak/>
        <w:t>соответствующего товарного рынка, если этот срок составляет менее чем один год.</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Запреты на согласованные действия предусмотрены в статье 11¹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установлению или поддержанию цен (тарифов), скидок, надбавок (доплат) и (или) наценок;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повышению, снижению или поддержанию цен на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сокращению или прекращению производства товаров;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созданию другим хозяйствующим субъектам препятствий доступу на товарный рынок или выходу из товарного рынка.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Особенности доказывания недопустимых соглашений</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lastRenderedPageBreak/>
        <w:t>(в том числе картелей) и согласованных действий на товарных рынках, в том числе на торгах</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доказывании антиконкурентных соглашений и согласованных действий могут использоваться прямые и косвенные доказательства.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 практике к таким косвенным доказательствам обычно относятся: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использование участниками торгов одного и того же </w:t>
      </w:r>
      <w:r w:rsidRPr="00DA4331">
        <w:rPr>
          <w:rFonts w:ascii="Open Sans" w:eastAsia="Times New Roman" w:hAnsi="Open Sans" w:cs="Open Sans"/>
          <w:color w:val="333333"/>
          <w:sz w:val="28"/>
          <w:szCs w:val="28"/>
          <w:lang w:val="en-US" w:eastAsia="ru-RU"/>
        </w:rPr>
        <w:t>IP</w:t>
      </w:r>
      <w:r w:rsidRPr="00DA4331">
        <w:rPr>
          <w:rFonts w:ascii="Open Sans" w:eastAsia="Times New Roman" w:hAnsi="Open Sans" w:cs="Open Sans"/>
          <w:color w:val="333333"/>
          <w:sz w:val="28"/>
          <w:szCs w:val="28"/>
          <w:lang w:eastAsia="ru-RU"/>
        </w:rPr>
        <w:t>-адреса (учетной записи) при подаче заявок и участии в электронных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фактическое расположение участников соглашения по одному и тому же адресу;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оформление сертификатов электронных цифровых подписей на одно и то же физическое лицо;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 формирование документов для участия в торгах разных хозяйствующих субъектов одним и тем же лицом;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w:t>
      </w:r>
      <w:r w:rsidRPr="00DA4331">
        <w:rPr>
          <w:rFonts w:ascii="Open Sans" w:eastAsia="Times New Roman" w:hAnsi="Open Sans" w:cs="Open Sans"/>
          <w:color w:val="333333"/>
          <w:sz w:val="28"/>
          <w:szCs w:val="28"/>
          <w:lang w:eastAsia="ru-RU"/>
        </w:rPr>
        <w:lastRenderedPageBreak/>
        <w:t>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30"/>
          <w:szCs w:val="30"/>
          <w:lang w:eastAsia="ru-RU"/>
        </w:rPr>
        <w:t>Проведение анализа состояния конкуренции на товарном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w:t>
      </w:r>
      <w:r w:rsidRPr="00DA4331">
        <w:rPr>
          <w:rFonts w:ascii="Open Sans" w:eastAsia="Times New Roman" w:hAnsi="Open Sans" w:cs="Open Sans"/>
          <w:color w:val="333333"/>
          <w:sz w:val="30"/>
          <w:szCs w:val="30"/>
          <w:lang w:eastAsia="ru-RU"/>
        </w:rPr>
        <w:lastRenderedPageBreak/>
        <w:t>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Согласно части 4 статьи 45</w:t>
      </w:r>
      <w:r w:rsidRPr="00DA4331">
        <w:rPr>
          <w:rFonts w:ascii="Open Sans" w:eastAsia="Times New Roman" w:hAnsi="Open Sans" w:cs="Open Sans"/>
          <w:color w:val="333333"/>
          <w:sz w:val="30"/>
          <w:szCs w:val="30"/>
          <w:vertAlign w:val="superscript"/>
          <w:lang w:eastAsia="ru-RU"/>
        </w:rPr>
        <w:t>1 </w:t>
      </w:r>
      <w:r w:rsidRPr="00DA4331">
        <w:rPr>
          <w:rFonts w:ascii="Open Sans" w:eastAsia="Times New Roman" w:hAnsi="Open Sans" w:cs="Open Sans"/>
          <w:color w:val="333333"/>
          <w:sz w:val="30"/>
          <w:szCs w:val="30"/>
          <w:lang w:eastAsia="ru-RU"/>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30"/>
          <w:szCs w:val="30"/>
          <w:lang w:eastAsia="ru-RU"/>
        </w:rPr>
        <w:t>Одним из способов получения доказательств является проведение проверок антимонопольным органом.</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Акт проверки является одним из доказательств по делу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Осмотр территории, помещений (за исключением жилища проверяемого лица), документов и предметов проверяемого лица.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 рамках проведения проверки одним из процессуальных действий в целях выяснения обстоятельств, имеющих значение для полноты </w:t>
      </w:r>
      <w:r w:rsidRPr="00DA4331">
        <w:rPr>
          <w:rFonts w:ascii="Open Sans" w:eastAsia="Times New Roman" w:hAnsi="Open Sans" w:cs="Open Sans"/>
          <w:color w:val="333333"/>
          <w:sz w:val="28"/>
          <w:szCs w:val="28"/>
          <w:lang w:eastAsia="ru-RU"/>
        </w:rPr>
        <w:lastRenderedPageBreak/>
        <w:t>проверки, является осмотр территории, помещений (за исключением жилища проверяемого лица), документов и предметов проверяемого лица.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необходимых случаях при осуществлении осмотра производятся фото- и киносъемка, видеозапись, снимаются копии с документов.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Истребование документов и информации при проведении проверки.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Истребуемые документы представляются в виде копий, заверенных в установленном законодательством Российской Федерации порядке.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w:t>
      </w:r>
      <w:r w:rsidRPr="00DA4331">
        <w:rPr>
          <w:rFonts w:ascii="Open Sans" w:eastAsia="Times New Roman" w:hAnsi="Open Sans" w:cs="Open Sans"/>
          <w:color w:val="333333"/>
          <w:sz w:val="28"/>
          <w:szCs w:val="28"/>
          <w:lang w:eastAsia="ru-RU"/>
        </w:rPr>
        <w:lastRenderedPageBreak/>
        <w:t>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4</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«СОГЛАШЕНИЯ В ИННОВАЦИОННЫХ И ВЫСОКОТЕХНОЛОГИЧНЫХ СФЕРАХ ДЕЯТЕЛЬНОСТИ»</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Основные положения</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lastRenderedPageBreak/>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6" w:history="1">
        <w:r w:rsidRPr="00DA4331">
          <w:rPr>
            <w:rFonts w:ascii="Open Sans" w:eastAsia="Times New Roman" w:hAnsi="Open Sans" w:cs="Open Sans"/>
            <w:color w:val="007C84"/>
            <w:sz w:val="30"/>
            <w:szCs w:val="30"/>
            <w:lang w:eastAsia="ru-RU"/>
          </w:rPr>
          <w:t>частью 1 статьи 11</w:t>
        </w:r>
      </w:hyperlink>
      <w:r w:rsidRPr="00DA4331">
        <w:rPr>
          <w:rFonts w:ascii="Open Sans" w:eastAsia="Times New Roman" w:hAnsi="Open Sans" w:cs="Open Sans"/>
          <w:color w:val="333333"/>
          <w:sz w:val="30"/>
          <w:szCs w:val="30"/>
          <w:lang w:eastAsia="ru-RU"/>
        </w:rPr>
        <w:t> указанного Закона.</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Общие исключения</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не должны создавать возможность для отдельных лиц устранить конкуренцию на соответствующем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не должны накладывать на их участников или третьих лиц ограничения, не соответствующие достижению целей таких действий (соглашений);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 также если результатом действий (соглашений, сделок) является или может являться: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7" w:history="1">
        <w:r w:rsidRPr="00DA4331">
          <w:rPr>
            <w:rFonts w:ascii="Open Sans" w:eastAsia="Times New Roman" w:hAnsi="Open Sans" w:cs="Open Sans"/>
            <w:color w:val="007C84"/>
            <w:sz w:val="30"/>
            <w:szCs w:val="30"/>
            <w:lang w:eastAsia="ru-RU"/>
          </w:rPr>
          <w:t>частями 2</w:t>
        </w:r>
      </w:hyperlink>
      <w:r w:rsidRPr="00DA4331">
        <w:rPr>
          <w:rFonts w:ascii="Open Sans" w:eastAsia="Times New Roman" w:hAnsi="Open Sans" w:cs="Open Sans"/>
          <w:color w:val="333333"/>
          <w:sz w:val="30"/>
          <w:szCs w:val="30"/>
          <w:lang w:eastAsia="ru-RU"/>
        </w:rPr>
        <w:t> - </w:t>
      </w:r>
      <w:hyperlink r:id="rId8" w:history="1">
        <w:r w:rsidRPr="00DA4331">
          <w:rPr>
            <w:rFonts w:ascii="Open Sans" w:eastAsia="Times New Roman" w:hAnsi="Open Sans" w:cs="Open Sans"/>
            <w:color w:val="007C84"/>
            <w:sz w:val="30"/>
            <w:szCs w:val="30"/>
            <w:lang w:eastAsia="ru-RU"/>
          </w:rPr>
          <w:t>4</w:t>
        </w:r>
      </w:hyperlink>
      <w:r w:rsidRPr="00DA4331">
        <w:rPr>
          <w:rFonts w:ascii="Open Sans" w:eastAsia="Times New Roman" w:hAnsi="Open Sans" w:cs="Open Sans"/>
          <w:color w:val="333333"/>
          <w:sz w:val="30"/>
          <w:szCs w:val="30"/>
          <w:lang w:eastAsia="ru-RU"/>
        </w:rPr>
        <w:t> указанной статьи, могут быть признаны допустимыми в соответствии со </w:t>
      </w:r>
      <w:hyperlink r:id="rId9" w:history="1">
        <w:r w:rsidRPr="00DA4331">
          <w:rPr>
            <w:rFonts w:ascii="Open Sans" w:eastAsia="Times New Roman" w:hAnsi="Open Sans" w:cs="Open Sans"/>
            <w:color w:val="007C84"/>
            <w:sz w:val="30"/>
            <w:szCs w:val="30"/>
            <w:lang w:eastAsia="ru-RU"/>
          </w:rPr>
          <w:t>статьей 12</w:t>
        </w:r>
      </w:hyperlink>
      <w:r w:rsidRPr="00DA4331">
        <w:rPr>
          <w:rFonts w:ascii="Open Sans" w:eastAsia="Times New Roman" w:hAnsi="Open Sans" w:cs="Open Sans"/>
          <w:color w:val="333333"/>
          <w:sz w:val="30"/>
          <w:szCs w:val="30"/>
          <w:lang w:eastAsia="ru-RU"/>
        </w:rPr>
        <w:t> или с </w:t>
      </w:r>
      <w:hyperlink r:id="rId10" w:history="1">
        <w:r w:rsidRPr="00DA4331">
          <w:rPr>
            <w:rFonts w:ascii="Open Sans" w:eastAsia="Times New Roman" w:hAnsi="Open Sans" w:cs="Open Sans"/>
            <w:color w:val="007C84"/>
            <w:sz w:val="30"/>
            <w:szCs w:val="30"/>
            <w:lang w:eastAsia="ru-RU"/>
          </w:rPr>
          <w:t>частью 1 статьи 13</w:t>
        </w:r>
      </w:hyperlink>
      <w:r w:rsidRPr="00DA4331">
        <w:rPr>
          <w:rFonts w:ascii="Open Sans" w:eastAsia="Times New Roman" w:hAnsi="Open Sans" w:cs="Open Sans"/>
          <w:color w:val="333333"/>
          <w:sz w:val="30"/>
          <w:szCs w:val="30"/>
          <w:lang w:eastAsia="ru-RU"/>
        </w:rPr>
        <w:t>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xml:space="preserve">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w:t>
      </w:r>
      <w:r w:rsidRPr="00DA4331">
        <w:rPr>
          <w:rFonts w:ascii="Open Sans" w:eastAsia="Times New Roman" w:hAnsi="Open Sans" w:cs="Open Sans"/>
          <w:color w:val="333333"/>
          <w:sz w:val="30"/>
          <w:szCs w:val="30"/>
          <w:lang w:eastAsia="ru-RU"/>
        </w:rPr>
        <w:lastRenderedPageBreak/>
        <w:t>«вертикального» соглашения, не превышает двадцать процентов (часть 2 статьи 12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30"/>
          <w:szCs w:val="30"/>
          <w:lang w:eastAsia="ru-RU"/>
        </w:rPr>
        <w:t>Специальные исключения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Отдельные исключения в отношении соглашений между хозяйствующими субъектами утверждены постановлениями Правительства Российской Федерации.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xml:space="preserve">Так, в соответствии с Общими исключениями в отношении соглашений между хозяйствующими субъектами о совместных </w:t>
      </w:r>
      <w:r w:rsidRPr="00DA4331">
        <w:rPr>
          <w:rFonts w:ascii="Open Sans" w:eastAsia="Times New Roman" w:hAnsi="Open Sans" w:cs="Open Sans"/>
          <w:color w:val="333333"/>
          <w:sz w:val="30"/>
          <w:szCs w:val="30"/>
          <w:lang w:eastAsia="ru-RU"/>
        </w:rPr>
        <w:lastRenderedPageBreak/>
        <w:t>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5</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«ОЦЕНКА ДОПУСТИМОСТИ СПОСОБОВ ВЕДЕНИЯ БИЗНЕСА СУБЪЕКТАМИ, ЗАНИМАЮЩИМИ ДОМИНИРУЮЩЕЕ ПОЛОЖЕНИЕ НА РЫНКЕ»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1" w:history="1">
        <w:r w:rsidRPr="00DA4331">
          <w:rPr>
            <w:rFonts w:ascii="Open Sans" w:eastAsia="Times New Roman" w:hAnsi="Open Sans" w:cs="Open Sans"/>
            <w:color w:val="007C84"/>
            <w:sz w:val="30"/>
            <w:szCs w:val="30"/>
            <w:lang w:eastAsia="ru-RU"/>
          </w:rPr>
          <w:t>конкуренции</w:t>
        </w:r>
      </w:hyperlink>
      <w:r w:rsidRPr="00DA4331">
        <w:rPr>
          <w:rFonts w:ascii="Open Sans" w:eastAsia="Times New Roman" w:hAnsi="Open Sans" w:cs="Open Sans"/>
          <w:color w:val="333333"/>
          <w:sz w:val="30"/>
          <w:szCs w:val="30"/>
          <w:lang w:eastAsia="ru-RU"/>
        </w:rPr>
        <w:t>, а также злоупотребление </w:t>
      </w:r>
      <w:hyperlink r:id="rId12" w:history="1">
        <w:r w:rsidRPr="00DA4331">
          <w:rPr>
            <w:rFonts w:ascii="Open Sans" w:eastAsia="Times New Roman" w:hAnsi="Open Sans" w:cs="Open Sans"/>
            <w:color w:val="007C84"/>
            <w:sz w:val="30"/>
            <w:szCs w:val="30"/>
            <w:lang w:eastAsia="ru-RU"/>
          </w:rPr>
          <w:t>доминирующим положением</w:t>
        </w:r>
      </w:hyperlink>
      <w:r w:rsidRPr="00DA4331">
        <w:rPr>
          <w:rFonts w:ascii="Open Sans" w:eastAsia="Times New Roman" w:hAnsi="Open Sans" w:cs="Open Sans"/>
          <w:color w:val="333333"/>
          <w:sz w:val="30"/>
          <w:szCs w:val="30"/>
          <w:lang w:eastAsia="ru-RU"/>
        </w:rPr>
        <w:t> на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hyperlink r:id="rId13" w:history="1">
        <w:r w:rsidRPr="00DA4331">
          <w:rPr>
            <w:rFonts w:ascii="Open Sans" w:eastAsia="Times New Roman" w:hAnsi="Open Sans" w:cs="Open Sans"/>
            <w:color w:val="007C84"/>
            <w:sz w:val="30"/>
            <w:szCs w:val="30"/>
            <w:lang w:eastAsia="ru-RU"/>
          </w:rPr>
          <w:t>Частью 1 статьи 10</w:t>
        </w:r>
      </w:hyperlink>
      <w:r w:rsidRPr="00DA4331">
        <w:rPr>
          <w:rFonts w:ascii="Open Sans" w:eastAsia="Times New Roman" w:hAnsi="Open Sans" w:cs="Open Sans"/>
          <w:color w:val="333333"/>
          <w:sz w:val="30"/>
          <w:szCs w:val="30"/>
          <w:lang w:eastAsia="ru-RU"/>
        </w:rPr>
        <w:t>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4" w:history="1">
        <w:r w:rsidRPr="00DA4331">
          <w:rPr>
            <w:rFonts w:ascii="Open Sans" w:eastAsia="Times New Roman" w:hAnsi="Open Sans" w:cs="Open Sans"/>
            <w:color w:val="007C84"/>
            <w:sz w:val="30"/>
            <w:szCs w:val="30"/>
            <w:lang w:eastAsia="ru-RU"/>
          </w:rPr>
          <w:t>части 2 статьи 10</w:t>
        </w:r>
      </w:hyperlink>
      <w:r w:rsidRPr="00DA4331">
        <w:rPr>
          <w:rFonts w:ascii="Open Sans" w:eastAsia="Times New Roman" w:hAnsi="Open Sans" w:cs="Open Sans"/>
          <w:color w:val="333333"/>
          <w:sz w:val="30"/>
          <w:szCs w:val="30"/>
          <w:lang w:eastAsia="ru-RU"/>
        </w:rPr>
        <w:t>, </w:t>
      </w:r>
      <w:hyperlink r:id="rId15" w:history="1">
        <w:r w:rsidRPr="00DA4331">
          <w:rPr>
            <w:rFonts w:ascii="Open Sans" w:eastAsia="Times New Roman" w:hAnsi="Open Sans" w:cs="Open Sans"/>
            <w:color w:val="007C84"/>
            <w:sz w:val="30"/>
            <w:szCs w:val="30"/>
            <w:lang w:eastAsia="ru-RU"/>
          </w:rPr>
          <w:t>части 1 статьи 13</w:t>
        </w:r>
      </w:hyperlink>
      <w:r w:rsidRPr="00DA4331">
        <w:rPr>
          <w:rFonts w:ascii="Open Sans" w:eastAsia="Times New Roman" w:hAnsi="Open Sans" w:cs="Open Sans"/>
          <w:color w:val="333333"/>
          <w:sz w:val="30"/>
          <w:szCs w:val="30"/>
          <w:lang w:eastAsia="ru-RU"/>
        </w:rPr>
        <w:t>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мировой практике используются аналогичные принципы, такие как принцип разумности (разумного подхода) и принцип пропорциональности.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Согласно части 1 статьи 13 Закона о защите конкуренции допустимыми могут быть признаны следующие действия, указанные в </w:t>
      </w:r>
      <w:hyperlink r:id="rId16" w:history="1">
        <w:r w:rsidRPr="00DA4331">
          <w:rPr>
            <w:rFonts w:ascii="Open Sans" w:eastAsia="Times New Roman" w:hAnsi="Open Sans" w:cs="Open Sans"/>
            <w:color w:val="007C84"/>
            <w:sz w:val="30"/>
            <w:szCs w:val="30"/>
            <w:lang w:eastAsia="ru-RU"/>
          </w:rPr>
          <w:t>части 1 статьи</w:t>
        </w:r>
      </w:hyperlink>
      <w:r w:rsidRPr="00DA4331">
        <w:rPr>
          <w:rFonts w:ascii="Open Sans" w:eastAsia="Times New Roman" w:hAnsi="Open Sans" w:cs="Open Sans"/>
          <w:color w:val="333333"/>
          <w:sz w:val="30"/>
          <w:szCs w:val="30"/>
          <w:lang w:eastAsia="ru-RU"/>
        </w:rPr>
        <w:t> 10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lastRenderedPageBreak/>
        <w:t>- экономически или технологически не обоснованные сокращение или прекращение производства товара </w:t>
      </w:r>
      <w:hyperlink r:id="rId17" w:history="1">
        <w:r w:rsidRPr="00DA4331">
          <w:rPr>
            <w:rFonts w:ascii="Open Sans" w:eastAsia="Times New Roman" w:hAnsi="Open Sans" w:cs="Open Sans"/>
            <w:color w:val="007C84"/>
            <w:sz w:val="30"/>
            <w:szCs w:val="30"/>
            <w:lang w:eastAsia="ru-RU"/>
          </w:rPr>
          <w:t>(пункт 4 части 1)</w:t>
        </w:r>
      </w:hyperlink>
      <w:r w:rsidRPr="00DA4331">
        <w:rPr>
          <w:rFonts w:ascii="Open Sans" w:eastAsia="Times New Roman" w:hAnsi="Open Sans" w:cs="Open Sans"/>
          <w:color w:val="333333"/>
          <w:sz w:val="30"/>
          <w:szCs w:val="30"/>
          <w:lang w:eastAsia="ru-RU"/>
        </w:rPr>
        <w:t>;</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создание дискриминационных условий </w:t>
      </w:r>
      <w:hyperlink r:id="rId18" w:history="1">
        <w:r w:rsidRPr="00DA4331">
          <w:rPr>
            <w:rFonts w:ascii="Open Sans" w:eastAsia="Times New Roman" w:hAnsi="Open Sans" w:cs="Open Sans"/>
            <w:color w:val="007C84"/>
            <w:sz w:val="30"/>
            <w:szCs w:val="30"/>
            <w:lang w:eastAsia="ru-RU"/>
          </w:rPr>
          <w:t>(пункт 8 части 1)</w:t>
        </w:r>
      </w:hyperlink>
      <w:r w:rsidRPr="00DA4331">
        <w:rPr>
          <w:rFonts w:ascii="Open Sans" w:eastAsia="Times New Roman" w:hAnsi="Open Sans" w:cs="Open Sans"/>
          <w:color w:val="333333"/>
          <w:sz w:val="30"/>
          <w:szCs w:val="30"/>
          <w:lang w:eastAsia="ru-RU"/>
        </w:rPr>
        <w:t>;</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создание препятствий доступу на товарный рынок или выходу из товарного рынка</w:t>
      </w:r>
      <w:hyperlink r:id="rId19" w:history="1">
        <w:r w:rsidRPr="00DA4331">
          <w:rPr>
            <w:rFonts w:ascii="Open Sans" w:eastAsia="Times New Roman" w:hAnsi="Open Sans" w:cs="Open Sans"/>
            <w:color w:val="007C84"/>
            <w:sz w:val="30"/>
            <w:szCs w:val="30"/>
            <w:lang w:eastAsia="ru-RU"/>
          </w:rPr>
          <w:t>(пункт 9 части 1)</w:t>
        </w:r>
      </w:hyperlink>
      <w:r w:rsidRPr="00DA4331">
        <w:rPr>
          <w:rFonts w:ascii="Open Sans" w:eastAsia="Times New Roman" w:hAnsi="Open Sans" w:cs="Open Sans"/>
          <w:color w:val="333333"/>
          <w:sz w:val="30"/>
          <w:szCs w:val="30"/>
          <w:lang w:eastAsia="ru-RU"/>
        </w:rPr>
        <w:t>;</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манипулирование ценами на оптовом и (или) розничных рынках электрической энергии (мощности) </w:t>
      </w:r>
      <w:hyperlink r:id="rId20" w:history="1">
        <w:r w:rsidRPr="00DA4331">
          <w:rPr>
            <w:rFonts w:ascii="Open Sans" w:eastAsia="Times New Roman" w:hAnsi="Open Sans" w:cs="Open Sans"/>
            <w:color w:val="007C84"/>
            <w:sz w:val="30"/>
            <w:szCs w:val="30"/>
            <w:lang w:eastAsia="ru-RU"/>
          </w:rPr>
          <w:t>(пункт 11 части 1)</w:t>
        </w:r>
      </w:hyperlink>
      <w:r w:rsidRPr="00DA4331">
        <w:rPr>
          <w:rFonts w:ascii="Open Sans" w:eastAsia="Times New Roman" w:hAnsi="Open Sans" w:cs="Open Sans"/>
          <w:color w:val="333333"/>
          <w:sz w:val="30"/>
          <w:szCs w:val="30"/>
          <w:lang w:eastAsia="ru-RU"/>
        </w:rPr>
        <w:t>.</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Законом о защите конкуренции предусмотрены условия признания указанных действий допустимыми, а именно:</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lastRenderedPageBreak/>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DA4331" w:rsidRPr="00DA4331" w:rsidRDefault="00DA4331" w:rsidP="00DA4331">
      <w:pPr>
        <w:spacing w:before="100" w:beforeAutospacing="1" w:after="100" w:afterAutospacing="1"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30"/>
          <w:szCs w:val="30"/>
          <w:lang w:eastAsia="ru-RU"/>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Примером допустимых действий является поведение, соответствующее </w:t>
      </w:r>
      <w:r w:rsidRPr="00DA4331">
        <w:rPr>
          <w:rFonts w:ascii="Open Sans" w:eastAsia="Times New Roman" w:hAnsi="Open Sans" w:cs="Open Sans"/>
          <w:b/>
          <w:bCs/>
          <w:color w:val="333333"/>
          <w:sz w:val="28"/>
          <w:szCs w:val="28"/>
          <w:lang w:eastAsia="ru-RU"/>
        </w:rPr>
        <w:t>правилам недискриминационного доступа к услугам естественных монополий</w:t>
      </w:r>
      <w:r w:rsidRPr="00DA4331">
        <w:rPr>
          <w:rFonts w:ascii="Open Sans" w:eastAsia="Times New Roman" w:hAnsi="Open Sans" w:cs="Open Sans"/>
          <w:color w:val="333333"/>
          <w:sz w:val="28"/>
          <w:szCs w:val="28"/>
          <w:lang w:eastAsia="ru-RU"/>
        </w:rPr>
        <w:t>, утверждаемым Правительством Российской Федерации в соответствии с частью 3 статьи 10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в настоящее время действуют: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Правила недискриминационного доступа к услугам: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 по передаче электрической энергии и оказания этих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по оперативно-диспетчерскому управлению в электроэнергетике и оказания этих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администратора торговой системы оптового рынка и оказания этих услуг;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Правила обеспечения доступа к услугам субъектов естественных монополий в аэропортах.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 xml:space="preserve">Соглашаясь с данным выводом антимонопольного органа, суды пришли к выводу, что в материалах дела не имеется доказательств </w:t>
      </w:r>
      <w:r w:rsidRPr="00DA4331">
        <w:rPr>
          <w:rFonts w:ascii="Open Sans" w:eastAsia="Times New Roman" w:hAnsi="Open Sans" w:cs="Open Sans"/>
          <w:i/>
          <w:iCs/>
          <w:color w:val="333333"/>
          <w:sz w:val="28"/>
          <w:szCs w:val="28"/>
          <w:lang w:eastAsia="ru-RU"/>
        </w:rPr>
        <w:lastRenderedPageBreak/>
        <w:t>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i/>
          <w:iCs/>
          <w:color w:val="333333"/>
          <w:sz w:val="28"/>
          <w:szCs w:val="28"/>
          <w:lang w:eastAsia="ru-RU"/>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w:t>
      </w:r>
      <w:r w:rsidRPr="00DA4331">
        <w:rPr>
          <w:rFonts w:ascii="Open Sans" w:eastAsia="Times New Roman" w:hAnsi="Open Sans" w:cs="Open Sans"/>
          <w:color w:val="333333"/>
          <w:sz w:val="28"/>
          <w:szCs w:val="28"/>
          <w:lang w:eastAsia="ru-RU"/>
        </w:rPr>
        <w:lastRenderedPageBreak/>
        <w:t>органом по согласованию с Центральным банком Российской Федерации.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 целью определенности Правил недискриминационного доступа установлены требования к их содержанию. Так в Правилах должны быть указаны: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перечень товаров, к которым предоставляется недискриминационный доступ;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существенные условия договоров и (или) типовые договоры о предоставлении доступа к товарам;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Предусмотрена возможность включения в эти Правила условия об обязательной продаже товара на торгах.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Одним из способов признания действий хозяйствующего субъекта в качестве допустимых способов ведения бизнеса является </w:t>
      </w:r>
      <w:r w:rsidRPr="00DA4331">
        <w:rPr>
          <w:rFonts w:ascii="Open Sans" w:eastAsia="Times New Roman" w:hAnsi="Open Sans" w:cs="Open Sans"/>
          <w:b/>
          <w:bCs/>
          <w:color w:val="333333"/>
          <w:sz w:val="28"/>
          <w:szCs w:val="28"/>
          <w:lang w:eastAsia="ru-RU"/>
        </w:rPr>
        <w:t>утверждение доминирующим на товарном рынке хозяйствующим субъектом правил торговой практики</w:t>
      </w:r>
      <w:r w:rsidRPr="00DA4331">
        <w:rPr>
          <w:rFonts w:ascii="Open Sans" w:eastAsia="Times New Roman" w:hAnsi="Open Sans" w:cs="Open Sans"/>
          <w:color w:val="333333"/>
          <w:sz w:val="28"/>
          <w:szCs w:val="28"/>
          <w:lang w:eastAsia="ru-RU"/>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Правила торговой практики </w:t>
      </w:r>
      <w:r w:rsidRPr="00DA4331">
        <w:rPr>
          <w:rFonts w:ascii="Open Sans" w:eastAsia="Times New Roman" w:hAnsi="Open Sans" w:cs="Open Sans"/>
          <w:color w:val="333333"/>
          <w:sz w:val="28"/>
          <w:szCs w:val="28"/>
          <w:lang w:eastAsia="ru-RU"/>
        </w:rPr>
        <w:t>представляют собой документ, определяющий основные принципы реализации товара доминирующим на товарном рынке хозяйствующим субъектом.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w:t>
      </w:r>
      <w:r w:rsidRPr="00DA4331">
        <w:rPr>
          <w:rFonts w:ascii="Open Sans" w:eastAsia="Times New Roman" w:hAnsi="Open Sans" w:cs="Open Sans"/>
          <w:color w:val="333333"/>
          <w:sz w:val="28"/>
          <w:szCs w:val="28"/>
          <w:lang w:eastAsia="ru-RU"/>
        </w:rPr>
        <w:lastRenderedPageBreak/>
        <w:t>возможности продления сроков проверки на каждой стадии с обоснованием возможных причин.</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DA4331">
        <w:rPr>
          <w:rFonts w:ascii="Open Sans" w:eastAsia="Times New Roman" w:hAnsi="Open Sans" w:cs="Open Sans"/>
          <w:b/>
          <w:bCs/>
          <w:color w:val="333333"/>
          <w:sz w:val="28"/>
          <w:szCs w:val="28"/>
          <w:lang w:eastAsia="ru-RU"/>
        </w:rPr>
        <w:t>Кроме этого, прозрачность взаимодействия с контрагентами</w:t>
      </w:r>
      <w:r w:rsidRPr="00DA4331">
        <w:rPr>
          <w:rFonts w:ascii="Open Sans" w:eastAsia="Times New Roman" w:hAnsi="Open Sans" w:cs="Open Sans"/>
          <w:color w:val="333333"/>
          <w:sz w:val="28"/>
          <w:szCs w:val="28"/>
          <w:lang w:eastAsia="ru-RU"/>
        </w:rPr>
        <w:t>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Рекомендации при разработке и внедрении правил торговой практики: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Правила торговой практики могут предусматривать: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N 6</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ПРЕЗИДИУМА ФАС РОССИИ</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lastRenderedPageBreak/>
        <w:t>"ДОКАЗЫВАНИЕ И РАСЧЕТ УБЫТКОВ,</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ПРИЧИНЕННЫХ НАРУШЕНИЕМ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Настоящие разъяснения определяют особенности доказывания и расчета убытков, причиненных нарушением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Настоящие разъяснения носят рекомендательный характер.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w:t>
      </w:r>
      <w:hyperlink r:id="rId21" w:history="1">
        <w:r w:rsidRPr="00DA4331">
          <w:rPr>
            <w:rFonts w:ascii="Open Sans" w:eastAsia="Times New Roman" w:hAnsi="Open Sans" w:cs="Open Sans"/>
            <w:color w:val="007C84"/>
            <w:sz w:val="28"/>
            <w:szCs w:val="28"/>
            <w:lang w:eastAsia="ru-RU"/>
          </w:rPr>
          <w:t>частью 3 статьи 37</w:t>
        </w:r>
      </w:hyperlink>
      <w:r w:rsidRPr="00DA4331">
        <w:rPr>
          <w:rFonts w:ascii="Open Sans" w:eastAsia="Times New Roman" w:hAnsi="Open Sans" w:cs="Open Sans"/>
          <w:color w:val="333333"/>
          <w:sz w:val="28"/>
          <w:szCs w:val="28"/>
          <w:lang w:eastAsia="ru-RU"/>
        </w:rPr>
        <w:t>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w:t>
      </w:r>
      <w:hyperlink r:id="rId22" w:history="1">
        <w:r w:rsidRPr="00DA4331">
          <w:rPr>
            <w:rFonts w:ascii="Open Sans" w:eastAsia="Times New Roman" w:hAnsi="Open Sans" w:cs="Open Sans"/>
            <w:color w:val="007C84"/>
            <w:sz w:val="28"/>
            <w:szCs w:val="28"/>
            <w:lang w:eastAsia="ru-RU"/>
          </w:rPr>
          <w:t>части 1 статьи 15</w:t>
        </w:r>
      </w:hyperlink>
      <w:r w:rsidRPr="00DA4331">
        <w:rPr>
          <w:rFonts w:ascii="Open Sans" w:eastAsia="Times New Roman" w:hAnsi="Open Sans" w:cs="Open Sans"/>
          <w:color w:val="333333"/>
          <w:sz w:val="28"/>
          <w:szCs w:val="28"/>
          <w:lang w:eastAsia="ru-RU"/>
        </w:rPr>
        <w:t>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Гражданское законодательство подразделяет убытки на реальный ущерб и упущенную выгоду.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w:t>
      </w:r>
      <w:r w:rsidRPr="00DA4331">
        <w:rPr>
          <w:rFonts w:ascii="Open Sans" w:eastAsia="Times New Roman" w:hAnsi="Open Sans" w:cs="Open Sans"/>
          <w:color w:val="333333"/>
          <w:sz w:val="28"/>
          <w:szCs w:val="28"/>
          <w:lang w:eastAsia="ru-RU"/>
        </w:rPr>
        <w:lastRenderedPageBreak/>
        <w:t>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факт нарушения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факт наличия убытков (включая их величину);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причинно-следственную связь между нарушением антимонопольного законодательства и причиненными убытками.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отсутствие доказательств хотя бы по одному из названных обстоятельств может привести к отказу в удовлетворении иска.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Следует отметить, что важным вспомогательным инструментом в данном случае выступает решение антимонопольного органа по </w:t>
      </w:r>
      <w:r w:rsidRPr="00DA4331">
        <w:rPr>
          <w:rFonts w:ascii="Open Sans" w:eastAsia="Times New Roman" w:hAnsi="Open Sans" w:cs="Open Sans"/>
          <w:color w:val="333333"/>
          <w:sz w:val="28"/>
          <w:szCs w:val="28"/>
          <w:lang w:eastAsia="ru-RU"/>
        </w:rPr>
        <w:lastRenderedPageBreak/>
        <w:t>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(1), но не снижает требований к доказыванию истцом самого факта причинения убытков и наличия причинно-следственной связи.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б) Была ли возможность у Истца произвести цемент марки ЦЕМ 11/А-Ш 32.5 Б в августе 2008 года?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 Имел ли Истец возможность и обязательства по реализации цемента марки ЦЕМ 11/А-Ш 32.5 Б в августе 2008 г. и в каком объеме?"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Экспертиза подтвердила следующее: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Если бы в августе 2008 г. была осуществлена поставка 62 140 тонн белитового шлама, истец получил бы дополнительный доход в размере 146 181 000 руб.</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Для производства цемента у истца имелись все необходимые ресурсы, за исключением белитового шлама.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Истец имел гарантированные обязательства по реализации цемента в августе 2008 г.</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3" w:history="1">
        <w:r w:rsidRPr="00DA4331">
          <w:rPr>
            <w:rFonts w:ascii="Open Sans" w:eastAsia="Times New Roman" w:hAnsi="Open Sans" w:cs="Open Sans"/>
            <w:color w:val="007C84"/>
            <w:sz w:val="28"/>
            <w:szCs w:val="28"/>
            <w:lang w:eastAsia="ru-RU"/>
          </w:rPr>
          <w:t>пункта 6 части 1 статьи 10</w:t>
        </w:r>
      </w:hyperlink>
      <w:r w:rsidRPr="00DA4331">
        <w:rPr>
          <w:rFonts w:ascii="Open Sans" w:eastAsia="Times New Roman" w:hAnsi="Open Sans" w:cs="Open Sans"/>
          <w:color w:val="333333"/>
          <w:sz w:val="28"/>
          <w:szCs w:val="28"/>
          <w:lang w:eastAsia="ru-RU"/>
        </w:rPr>
        <w:t> Закона о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Суд установил, что цена на товар, определенная ответчиком в договоре с истцом, отличалась от цен, установленных ответчиком в </w:t>
      </w:r>
      <w:r w:rsidRPr="00DA4331">
        <w:rPr>
          <w:rFonts w:ascii="Open Sans" w:eastAsia="Times New Roman" w:hAnsi="Open Sans" w:cs="Open Sans"/>
          <w:color w:val="333333"/>
          <w:sz w:val="28"/>
          <w:szCs w:val="28"/>
          <w:lang w:eastAsia="ru-RU"/>
        </w:rPr>
        <w:lastRenderedPageBreak/>
        <w:t>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результате Суд взыскал в пользу истца реальный ущерб в размере 1 141 085 606 руб. 15 коп.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(3).</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итоге расчет убытков в данном деле выглядел следующим образом: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2 089 586 523 руб. 70 коп. - 427 482 013 руб. 80 коп. = 1 662 104 509 руб. 90 коп.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Между истцом и ответчиком был заключен договор на отпуск энергоресурсов (тепловой энергии, горячей и холодной воды, электроэнергии).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 (4)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Решением антимонопольного органа и актами арбитражных судов действия ответчика был признаны нарушающими </w:t>
      </w:r>
      <w:hyperlink r:id="rId24" w:history="1">
        <w:r w:rsidRPr="00DA4331">
          <w:rPr>
            <w:rFonts w:ascii="Open Sans" w:eastAsia="Times New Roman" w:hAnsi="Open Sans" w:cs="Open Sans"/>
            <w:color w:val="007C84"/>
            <w:sz w:val="28"/>
            <w:szCs w:val="28"/>
            <w:lang w:eastAsia="ru-RU"/>
          </w:rPr>
          <w:t>подпункты 3</w:t>
        </w:r>
      </w:hyperlink>
      <w:r w:rsidRPr="00DA4331">
        <w:rPr>
          <w:rFonts w:ascii="Open Sans" w:eastAsia="Times New Roman" w:hAnsi="Open Sans" w:cs="Open Sans"/>
          <w:color w:val="333333"/>
          <w:sz w:val="28"/>
          <w:szCs w:val="28"/>
          <w:lang w:eastAsia="ru-RU"/>
        </w:rPr>
        <w:t> и </w:t>
      </w:r>
      <w:hyperlink r:id="rId25" w:history="1">
        <w:r w:rsidRPr="00DA4331">
          <w:rPr>
            <w:rFonts w:ascii="Open Sans" w:eastAsia="Times New Roman" w:hAnsi="Open Sans" w:cs="Open Sans"/>
            <w:color w:val="007C84"/>
            <w:sz w:val="28"/>
            <w:szCs w:val="28"/>
            <w:lang w:eastAsia="ru-RU"/>
          </w:rPr>
          <w:t>10 части 1 статьи 10</w:t>
        </w:r>
      </w:hyperlink>
      <w:r w:rsidRPr="00DA4331">
        <w:rPr>
          <w:rFonts w:ascii="Open Sans" w:eastAsia="Times New Roman" w:hAnsi="Open Sans" w:cs="Open Sans"/>
          <w:color w:val="333333"/>
          <w:sz w:val="28"/>
          <w:szCs w:val="28"/>
          <w:lang w:eastAsia="ru-RU"/>
        </w:rPr>
        <w:t> Закона о конкуренции - навязывание невыгодных условий договора и нарушение нормативно установленного порядка ценообразования.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Общая стоимость оборудования и строительно-монтажных работ составила 9 966 460 руб.</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Данная сумма была признана убытками истца.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6" w:history="1">
        <w:r w:rsidRPr="00DA4331">
          <w:rPr>
            <w:rFonts w:ascii="Open Sans" w:eastAsia="Times New Roman" w:hAnsi="Open Sans" w:cs="Open Sans"/>
            <w:color w:val="007C84"/>
            <w:sz w:val="28"/>
            <w:szCs w:val="28"/>
            <w:lang w:eastAsia="ru-RU"/>
          </w:rPr>
          <w:t>пункта 5 части 1 статьи 10</w:t>
        </w:r>
      </w:hyperlink>
      <w:r w:rsidRPr="00DA4331">
        <w:rPr>
          <w:rFonts w:ascii="Open Sans" w:eastAsia="Times New Roman" w:hAnsi="Open Sans" w:cs="Open Sans"/>
          <w:color w:val="333333"/>
          <w:sz w:val="28"/>
          <w:szCs w:val="28"/>
          <w:lang w:eastAsia="ru-RU"/>
        </w:rPr>
        <w:t>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 (5).</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7" w:history="1">
        <w:r w:rsidRPr="00DA4331">
          <w:rPr>
            <w:rFonts w:ascii="Open Sans" w:eastAsia="Times New Roman" w:hAnsi="Open Sans" w:cs="Open Sans"/>
            <w:color w:val="007C84"/>
            <w:sz w:val="28"/>
            <w:szCs w:val="28"/>
            <w:lang w:eastAsia="ru-RU"/>
          </w:rPr>
          <w:t>часть 1 статьи 15</w:t>
        </w:r>
      </w:hyperlink>
      <w:r w:rsidRPr="00DA4331">
        <w:rPr>
          <w:rFonts w:ascii="Open Sans" w:eastAsia="Times New Roman" w:hAnsi="Open Sans" w:cs="Open Sans"/>
          <w:color w:val="333333"/>
          <w:sz w:val="28"/>
          <w:szCs w:val="28"/>
          <w:lang w:eastAsia="ru-RU"/>
        </w:rPr>
        <w:t>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 (6).</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(7).</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Применяемые в правоприменительной практике методики, безусловно, не могут носить исчерпывающий характер, поскольку </w:t>
      </w:r>
      <w:r w:rsidRPr="00DA4331">
        <w:rPr>
          <w:rFonts w:ascii="Open Sans" w:eastAsia="Times New Roman" w:hAnsi="Open Sans" w:cs="Open Sans"/>
          <w:color w:val="333333"/>
          <w:sz w:val="28"/>
          <w:szCs w:val="28"/>
          <w:lang w:eastAsia="ru-RU"/>
        </w:rPr>
        <w:lastRenderedPageBreak/>
        <w:t>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РАЗЪЯСНЕНИЕ № 7</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«ПОРЯДОК ПРИМЕНЕНИЯ ЗАКОНА О ЗАЩИТЕ КОНКУРЕНЦИИ</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lastRenderedPageBreak/>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DA4331" w:rsidRPr="00DA4331" w:rsidRDefault="00DA4331" w:rsidP="00DA4331">
      <w:pPr>
        <w:spacing w:before="100" w:beforeAutospacing="1" w:after="0" w:line="240" w:lineRule="auto"/>
        <w:jc w:val="center"/>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1. Состав административного правонарушения, ответственность за совершение которого предусмотрена статьей 9.21 </w:t>
      </w:r>
      <w:r w:rsidRPr="00DA4331">
        <w:rPr>
          <w:rFonts w:ascii="Open Sans" w:eastAsia="Times New Roman" w:hAnsi="Open Sans" w:cs="Open Sans"/>
          <w:b/>
          <w:bCs/>
          <w:color w:val="000000"/>
          <w:sz w:val="28"/>
          <w:szCs w:val="28"/>
          <w:lang w:eastAsia="ru-RU"/>
        </w:rPr>
        <w:t>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w:t>
      </w:r>
      <w:r w:rsidRPr="00DA4331">
        <w:rPr>
          <w:rFonts w:ascii="Open Sans" w:eastAsia="Times New Roman" w:hAnsi="Open Sans" w:cs="Open Sans"/>
          <w:color w:val="000000"/>
          <w:sz w:val="28"/>
          <w:szCs w:val="28"/>
          <w:lang w:eastAsia="ru-RU"/>
        </w:rPr>
        <w:lastRenderedPageBreak/>
        <w:t>воды по их водопроводным сетям и (или) транспортировке сточных вод по их канализационным сетям.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w:t>
      </w:r>
      <w:r w:rsidRPr="00DA4331">
        <w:rPr>
          <w:rFonts w:ascii="Open Sans" w:eastAsia="Times New Roman" w:hAnsi="Open Sans" w:cs="Open Sans"/>
          <w:color w:val="000000"/>
          <w:sz w:val="28"/>
          <w:szCs w:val="28"/>
          <w:lang w:eastAsia="ru-RU"/>
        </w:rPr>
        <w:lastRenderedPageBreak/>
        <w:t>9.21 КоАП, являются </w:t>
      </w:r>
      <w:r w:rsidRPr="00DA4331">
        <w:rPr>
          <w:rFonts w:ascii="Open Sans" w:eastAsia="Times New Roman" w:hAnsi="Open Sans" w:cs="Open Sans"/>
          <w:color w:val="333333"/>
          <w:sz w:val="28"/>
          <w:szCs w:val="28"/>
          <w:lang w:eastAsia="ru-RU"/>
        </w:rPr>
        <w:t>субъекты естественной монополии, осуществляющие свою деятельность в следующих сферах: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-транспортировки нефти и нефтепродуктов по магистральным трубопроводам (нефтепроводам, нефтепродуктопроводам);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транспортировки газа по газопроводам;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оказания услуг по передаче электрической энергии;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оказания услуг по передаче тепловой энергии;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настоящее время утверждены и действуют следующие </w:t>
      </w:r>
      <w:r w:rsidRPr="00DA4331">
        <w:rPr>
          <w:rFonts w:ascii="Open Sans" w:eastAsia="Times New Roman" w:hAnsi="Open Sans" w:cs="Open Sans"/>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 xml:space="preserve">Правила обеспечения недискриминационного доступа к услугам субъектов естественных монополий по транспортировке нефти (нефтепродуктов) по </w:t>
      </w:r>
      <w:r w:rsidRPr="00DA4331">
        <w:rPr>
          <w:rFonts w:ascii="Times New Roman" w:eastAsia="Times New Roman" w:hAnsi="Times New Roman" w:cs="Times New Roman"/>
          <w:color w:val="333333"/>
          <w:sz w:val="28"/>
          <w:szCs w:val="28"/>
          <w:lang w:eastAsia="ru-RU"/>
        </w:rPr>
        <w:lastRenderedPageBreak/>
        <w:t>магистральным трубопроводам в Российской Федерации, утвержденные постановлением Правительства Российской Федерации от 29.03.2011 № 218;</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DA4331" w:rsidRPr="00DA4331" w:rsidRDefault="00DA4331" w:rsidP="00DA4331">
      <w:pPr>
        <w:numPr>
          <w:ilvl w:val="0"/>
          <w:numId w:val="10"/>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2) </w:t>
      </w:r>
      <w:r w:rsidRPr="00DA4331">
        <w:rPr>
          <w:rFonts w:ascii="Open Sans" w:eastAsia="Times New Roman" w:hAnsi="Open Sans" w:cs="Open Sans"/>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DA4331">
        <w:rPr>
          <w:rFonts w:ascii="Open Sans" w:eastAsia="Times New Roman" w:hAnsi="Open Sans" w:cs="Open Sans"/>
          <w:color w:val="333333"/>
          <w:sz w:val="28"/>
          <w:szCs w:val="28"/>
          <w:lang w:eastAsia="ru-RU"/>
        </w:rPr>
        <w:t>обственники или иные законные владельцы объектов электросетевого хозяйства.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3) </w:t>
      </w:r>
      <w:r w:rsidRPr="00DA4331">
        <w:rPr>
          <w:rFonts w:ascii="Open Sans" w:eastAsia="Times New Roman" w:hAnsi="Open Sans" w:cs="Open Sans"/>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DA4331">
        <w:rPr>
          <w:rFonts w:ascii="Open Sans" w:eastAsia="Times New Roman" w:hAnsi="Open Sans" w:cs="Open Sans"/>
          <w:color w:val="333333"/>
          <w:sz w:val="28"/>
          <w:szCs w:val="28"/>
          <w:lang w:eastAsia="ru-RU"/>
        </w:rPr>
        <w:t>водопроводных и (или) канализационных сетей.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2. Специальный характер норм статьи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000000"/>
          <w:sz w:val="28"/>
          <w:szCs w:val="28"/>
          <w:lang w:eastAsia="ru-RU"/>
        </w:rPr>
        <w:t>3. О применении</w:t>
      </w:r>
      <w:r w:rsidRPr="00DA4331">
        <w:rPr>
          <w:rFonts w:ascii="Open Sans" w:eastAsia="Times New Roman" w:hAnsi="Open Sans" w:cs="Open Sans"/>
          <w:b/>
          <w:bCs/>
          <w:color w:val="333333"/>
          <w:sz w:val="28"/>
          <w:szCs w:val="28"/>
          <w:lang w:eastAsia="ru-RU"/>
        </w:rPr>
        <w:t>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 (8).</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Согласно статье 210 Гражданского кодекса Российской Федерации (далее — ГК РФ), собственник несет бремя содержания </w:t>
      </w:r>
      <w:r w:rsidRPr="00DA4331">
        <w:rPr>
          <w:rFonts w:ascii="Open Sans" w:eastAsia="Times New Roman" w:hAnsi="Open Sans" w:cs="Open Sans"/>
          <w:color w:val="333333"/>
          <w:sz w:val="28"/>
          <w:szCs w:val="28"/>
          <w:lang w:eastAsia="ru-RU"/>
        </w:rPr>
        <w:lastRenderedPageBreak/>
        <w:t>принадлежащего ему имущества, если иное не предусмотрено законом или договором.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4. Особенности применения статьи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Антимонопольному органу необходимо учитывать следующее: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 данном случае согласно части 1 статьи 4.5 КоАП постановление по делу об административном правонарушении не может быть </w:t>
      </w:r>
      <w:r w:rsidRPr="00DA4331">
        <w:rPr>
          <w:rFonts w:ascii="Open Sans" w:eastAsia="Times New Roman" w:hAnsi="Open Sans" w:cs="Open Sans"/>
          <w:color w:val="333333"/>
          <w:sz w:val="28"/>
          <w:szCs w:val="28"/>
          <w:lang w:eastAsia="ru-RU"/>
        </w:rPr>
        <w:lastRenderedPageBreak/>
        <w:t>вынесено по истечении одного года со дня совершения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w:t>
      </w:r>
      <w:r w:rsidRPr="00DA4331">
        <w:rPr>
          <w:rFonts w:ascii="Open Sans" w:eastAsia="Times New Roman" w:hAnsi="Open Sans" w:cs="Open Sans"/>
          <w:color w:val="333333"/>
          <w:sz w:val="28"/>
          <w:szCs w:val="28"/>
          <w:lang w:eastAsia="ru-RU"/>
        </w:rPr>
        <w:lastRenderedPageBreak/>
        <w:t>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w:t>
      </w:r>
      <w:r w:rsidRPr="00DA4331">
        <w:rPr>
          <w:rFonts w:ascii="Open Sans" w:eastAsia="Times New Roman" w:hAnsi="Open Sans" w:cs="Open Sans"/>
          <w:color w:val="333333"/>
          <w:sz w:val="28"/>
          <w:szCs w:val="28"/>
          <w:lang w:eastAsia="ru-RU"/>
        </w:rPr>
        <w:lastRenderedPageBreak/>
        <w:t>менее одного года, то подлежит возбуждению дело об административном правонарушении, предусмотренном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DA4331">
        <w:rPr>
          <w:rFonts w:ascii="Open Sans" w:eastAsia="Times New Roman" w:hAnsi="Open Sans" w:cs="Open Sans"/>
          <w:color w:val="333333"/>
          <w:sz w:val="28"/>
          <w:szCs w:val="28"/>
          <w:vertAlign w:val="superscript"/>
          <w:lang w:eastAsia="ru-RU"/>
        </w:rPr>
        <w:t>1 </w:t>
      </w:r>
      <w:r w:rsidRPr="00DA4331">
        <w:rPr>
          <w:rFonts w:ascii="Open Sans" w:eastAsia="Times New Roman" w:hAnsi="Open Sans" w:cs="Open Sans"/>
          <w:color w:val="333333"/>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5.2. </w:t>
      </w:r>
      <w:r w:rsidRPr="00DA4331">
        <w:rPr>
          <w:rFonts w:ascii="Open Sans" w:eastAsia="Times New Roman" w:hAnsi="Open Sans" w:cs="Open Sans"/>
          <w:color w:val="333333"/>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000000"/>
          <w:sz w:val="28"/>
          <w:szCs w:val="28"/>
          <w:lang w:eastAsia="ru-RU"/>
        </w:rPr>
        <w:t>Законом № 250-ФЗ</w:t>
      </w:r>
      <w:r w:rsidRPr="00DA4331">
        <w:rPr>
          <w:rFonts w:ascii="Open Sans" w:eastAsia="Times New Roman" w:hAnsi="Open Sans" w:cs="Open Sans"/>
          <w:color w:val="333333"/>
          <w:sz w:val="28"/>
          <w:szCs w:val="28"/>
          <w:lang w:eastAsia="ru-RU"/>
        </w:rPr>
        <w:t> также внесены изменения в статью 18.1 Закона о защите конкуренции.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DA4331">
        <w:rPr>
          <w:rFonts w:ascii="Open Sans" w:eastAsia="Times New Roman" w:hAnsi="Open Sans" w:cs="Open Sans"/>
          <w:color w:val="333333"/>
          <w:sz w:val="28"/>
          <w:szCs w:val="28"/>
          <w:lang w:val="en-US" w:eastAsia="ru-RU"/>
        </w:rPr>
        <w:t>II</w:t>
      </w:r>
      <w:r w:rsidRPr="00DA4331">
        <w:rPr>
          <w:rFonts w:ascii="Open Sans" w:eastAsia="Times New Roman" w:hAnsi="Open Sans" w:cs="Open Sans"/>
          <w:color w:val="333333"/>
          <w:sz w:val="28"/>
          <w:szCs w:val="28"/>
          <w:lang w:eastAsia="ru-RU"/>
        </w:rPr>
        <w:t>, подраздел 3).</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DA4331" w:rsidRPr="00DA4331" w:rsidRDefault="00DA4331" w:rsidP="00DA4331">
      <w:pPr>
        <w:numPr>
          <w:ilvl w:val="0"/>
          <w:numId w:val="11"/>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незаконном отказе в приеме документов, заявлений;</w:t>
      </w:r>
    </w:p>
    <w:p w:rsidR="00DA4331" w:rsidRPr="00DA4331" w:rsidRDefault="00DA4331" w:rsidP="00DA4331">
      <w:pPr>
        <w:numPr>
          <w:ilvl w:val="0"/>
          <w:numId w:val="11"/>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lastRenderedPageBreak/>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A4331" w:rsidRPr="00DA4331" w:rsidRDefault="00DA4331" w:rsidP="00DA4331">
      <w:pPr>
        <w:numPr>
          <w:ilvl w:val="0"/>
          <w:numId w:val="11"/>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нарушении установленных сроков осуществления процедуры;</w:t>
      </w:r>
    </w:p>
    <w:p w:rsidR="00DA4331" w:rsidRPr="00DA4331" w:rsidRDefault="00DA4331" w:rsidP="00DA4331">
      <w:pPr>
        <w:numPr>
          <w:ilvl w:val="0"/>
          <w:numId w:val="11"/>
        </w:numPr>
        <w:spacing w:before="100" w:beforeAutospacing="1" w:after="0" w:line="240" w:lineRule="auto"/>
        <w:ind w:left="0"/>
        <w:jc w:val="both"/>
        <w:rPr>
          <w:rFonts w:ascii="Open Sans" w:eastAsia="Times New Roman" w:hAnsi="Open Sans" w:cs="Open Sans"/>
          <w:color w:val="333333"/>
          <w:sz w:val="24"/>
          <w:szCs w:val="24"/>
          <w:lang w:eastAsia="ru-RU"/>
        </w:rPr>
      </w:pPr>
      <w:r w:rsidRPr="00DA4331">
        <w:rPr>
          <w:rFonts w:ascii="Times New Roman" w:eastAsia="Times New Roman" w:hAnsi="Times New Roman" w:cs="Times New Roman"/>
          <w:color w:val="333333"/>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b/>
          <w:bCs/>
          <w:color w:val="333333"/>
          <w:sz w:val="28"/>
          <w:szCs w:val="28"/>
          <w:lang w:eastAsia="ru-RU"/>
        </w:rPr>
        <w:lastRenderedPageBreak/>
        <w:t>6. Правовой статус потерпевшего от административного правонарушения, предусмотренного статьей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w:t>
      </w:r>
      <w:r w:rsidRPr="00DA4331">
        <w:rPr>
          <w:rFonts w:ascii="Open Sans" w:eastAsia="Times New Roman" w:hAnsi="Open Sans" w:cs="Open Sans"/>
          <w:color w:val="333333"/>
          <w:sz w:val="28"/>
          <w:szCs w:val="28"/>
          <w:lang w:eastAsia="ru-RU"/>
        </w:rPr>
        <w:lastRenderedPageBreak/>
        <w:t>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8"/>
          <w:szCs w:val="28"/>
          <w:lang w:eastAsia="ru-RU"/>
        </w:rPr>
        <w:lastRenderedPageBreak/>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DA4331" w:rsidRPr="00DA4331" w:rsidRDefault="00DA4331" w:rsidP="00DA4331">
      <w:pPr>
        <w:spacing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t> </w:t>
      </w:r>
    </w:p>
    <w:p w:rsidR="00DA4331" w:rsidRPr="00DA4331" w:rsidRDefault="00DA4331" w:rsidP="00DA4331">
      <w:pPr>
        <w:spacing w:after="0"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pict>
          <v:rect id="_x0000_i1025" style="width:154.35pt;height:.75pt" o:hrpct="330" o:hrstd="t" o:hr="t" fillcolor="#a0a0a0" stroked="f"/>
        </w:pict>
      </w:r>
    </w:p>
    <w:bookmarkStart w:id="1" w:name="_ftn1"/>
    <w:bookmarkEnd w:id="1"/>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"_ftnref1"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[1]</w:t>
      </w:r>
      <w:r w:rsidRPr="00DA4331">
        <w:rPr>
          <w:rFonts w:ascii="Open Sans" w:eastAsia="Times New Roman" w:hAnsi="Open Sans" w:cs="Open Sans"/>
          <w:color w:val="333333"/>
          <w:sz w:val="24"/>
          <w:szCs w:val="24"/>
          <w:lang w:eastAsia="ru-RU"/>
        </w:rPr>
        <w:fldChar w:fldCharType="end"/>
      </w:r>
      <w:r w:rsidRPr="00DA4331">
        <w:rPr>
          <w:rFonts w:ascii="Times New Roman" w:eastAsia="Times New Roman" w:hAnsi="Times New Roman" w:cs="Times New Roman"/>
          <w:color w:val="333333"/>
          <w:sz w:val="24"/>
          <w:szCs w:val="24"/>
          <w:lang w:eastAsia="ru-RU"/>
        </w:rPr>
        <w:t> См. напр.: постановление Федерального арбитражного суда Московского округа от 4 сентября 2013 г. по делу N А40-135137/2012.</w:t>
      </w:r>
    </w:p>
    <w:bookmarkStart w:id="2" w:name="_ftn2"/>
    <w:bookmarkEnd w:id="2"/>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"_ftnref2"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[2]</w:t>
      </w:r>
      <w:r w:rsidRPr="00DA4331">
        <w:rPr>
          <w:rFonts w:ascii="Open Sans" w:eastAsia="Times New Roman" w:hAnsi="Open Sans" w:cs="Open Sans"/>
          <w:color w:val="333333"/>
          <w:sz w:val="24"/>
          <w:szCs w:val="24"/>
          <w:lang w:eastAsia="ru-RU"/>
        </w:rPr>
        <w:fldChar w:fldCharType="end"/>
      </w:r>
      <w:r w:rsidRPr="00DA4331">
        <w:rPr>
          <w:rFonts w:ascii="Times New Roman" w:eastAsia="Times New Roman" w:hAnsi="Times New Roman" w:cs="Times New Roman"/>
          <w:color w:val="333333"/>
          <w:sz w:val="24"/>
          <w:szCs w:val="24"/>
          <w:lang w:eastAsia="ru-RU"/>
        </w:rPr>
        <w:t> Постановление Федерального арбитражного суда Московского округа от 7 сентября 2012 г. по делу N А40-118546/2010.</w:t>
      </w:r>
    </w:p>
    <w:bookmarkStart w:id="3" w:name="_ftn3"/>
    <w:bookmarkEnd w:id="3"/>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"_ftnref3"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[3]</w:t>
      </w:r>
      <w:r w:rsidRPr="00DA4331">
        <w:rPr>
          <w:rFonts w:ascii="Open Sans" w:eastAsia="Times New Roman" w:hAnsi="Open Sans" w:cs="Open Sans"/>
          <w:color w:val="333333"/>
          <w:sz w:val="24"/>
          <w:szCs w:val="24"/>
          <w:lang w:eastAsia="ru-RU"/>
        </w:rPr>
        <w:fldChar w:fldCharType="end"/>
      </w:r>
      <w:r w:rsidRPr="00DA4331">
        <w:rPr>
          <w:rFonts w:ascii="Open Sans" w:eastAsia="Times New Roman" w:hAnsi="Open Sans" w:cs="Open Sans"/>
          <w:color w:val="333333"/>
          <w:sz w:val="24"/>
          <w:szCs w:val="24"/>
          <w:lang w:eastAsia="ru-RU"/>
        </w:rPr>
        <w:t> </w:t>
      </w:r>
      <w:hyperlink r:id="rId28" w:history="1">
        <w:r w:rsidRPr="00DA4331">
          <w:rPr>
            <w:rFonts w:ascii="Times New Roman" w:eastAsia="Times New Roman" w:hAnsi="Times New Roman" w:cs="Times New Roman"/>
            <w:color w:val="007C84"/>
            <w:sz w:val="24"/>
            <w:szCs w:val="24"/>
            <w:lang w:eastAsia="ru-RU"/>
          </w:rPr>
          <w:t>Постановление</w:t>
        </w:r>
      </w:hyperlink>
      <w:r w:rsidRPr="00DA4331">
        <w:rPr>
          <w:rFonts w:ascii="Times New Roman" w:eastAsia="Times New Roman" w:hAnsi="Times New Roman" w:cs="Times New Roman"/>
          <w:color w:val="333333"/>
          <w:sz w:val="24"/>
          <w:szCs w:val="24"/>
          <w:lang w:eastAsia="ru-RU"/>
        </w:rPr>
        <w:t> Суда по интеллектуальным правам от 12.10.2015 по делу № А56-23056/2013.</w:t>
      </w:r>
    </w:p>
    <w:bookmarkStart w:id="4" w:name="_ftn4"/>
    <w:bookmarkEnd w:id="4"/>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lastRenderedPageBreak/>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"_ftnref4"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[4]</w:t>
      </w:r>
      <w:r w:rsidRPr="00DA4331">
        <w:rPr>
          <w:rFonts w:ascii="Open Sans" w:eastAsia="Times New Roman" w:hAnsi="Open Sans" w:cs="Open Sans"/>
          <w:color w:val="333333"/>
          <w:sz w:val="24"/>
          <w:szCs w:val="24"/>
          <w:lang w:eastAsia="ru-RU"/>
        </w:rPr>
        <w:fldChar w:fldCharType="end"/>
      </w:r>
      <w:r w:rsidRPr="00DA4331">
        <w:rPr>
          <w:rFonts w:ascii="Times New Roman" w:eastAsia="Times New Roman" w:hAnsi="Times New Roman" w:cs="Times New Roman"/>
          <w:color w:val="333333"/>
          <w:sz w:val="24"/>
          <w:szCs w:val="24"/>
          <w:lang w:eastAsia="ru-RU"/>
        </w:rPr>
        <w:t> Постановление Арбитражного суда Московского округа от 04.09.2013 по делу № А40-135137/2012.</w:t>
      </w:r>
    </w:p>
    <w:bookmarkStart w:id="5" w:name="_ftn5"/>
    <w:bookmarkEnd w:id="5"/>
    <w:p w:rsidR="00DA4331" w:rsidRPr="00DA4331" w:rsidRDefault="00DA4331" w:rsidP="00DA4331">
      <w:pPr>
        <w:spacing w:before="100" w:beforeAutospacing="1" w:after="0" w:line="240" w:lineRule="auto"/>
        <w:jc w:val="both"/>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"_ftnref5" \o "" </w:instrText>
      </w:r>
      <w:r w:rsidRPr="00DA4331">
        <w:rPr>
          <w:rFonts w:ascii="Open Sans" w:eastAsia="Times New Roman" w:hAnsi="Open Sans" w:cs="Open Sans"/>
          <w:color w:val="333333"/>
          <w:sz w:val="24"/>
          <w:szCs w:val="24"/>
          <w:lang w:eastAsia="ru-RU"/>
        </w:rPr>
        <w:fldChar w:fldCharType="separate"/>
      </w:r>
      <w:r w:rsidRPr="00DA4331">
        <w:rPr>
          <w:rFonts w:ascii="Open Sans" w:eastAsia="Times New Roman" w:hAnsi="Open Sans" w:cs="Open Sans"/>
          <w:color w:val="007C84"/>
          <w:lang w:eastAsia="ru-RU"/>
        </w:rPr>
        <w:t>[5]</w:t>
      </w:r>
      <w:r w:rsidRPr="00DA4331">
        <w:rPr>
          <w:rFonts w:ascii="Open Sans" w:eastAsia="Times New Roman" w:hAnsi="Open Sans" w:cs="Open Sans"/>
          <w:color w:val="333333"/>
          <w:sz w:val="24"/>
          <w:szCs w:val="24"/>
          <w:lang w:eastAsia="ru-RU"/>
        </w:rPr>
        <w:fldChar w:fldCharType="end"/>
      </w:r>
      <w:r w:rsidRPr="00DA4331">
        <w:rPr>
          <w:rFonts w:ascii="Open Sans" w:eastAsia="Times New Roman" w:hAnsi="Open Sans" w:cs="Open Sans"/>
          <w:color w:val="333333"/>
          <w:sz w:val="24"/>
          <w:szCs w:val="24"/>
          <w:lang w:eastAsia="ru-RU"/>
        </w:rPr>
        <w:t> </w:t>
      </w:r>
      <w:hyperlink r:id="rId29" w:history="1">
        <w:r w:rsidRPr="00DA4331">
          <w:rPr>
            <w:rFonts w:ascii="Open Sans" w:eastAsia="Times New Roman" w:hAnsi="Open Sans" w:cs="Open Sans"/>
            <w:color w:val="007C84"/>
            <w:sz w:val="20"/>
            <w:szCs w:val="20"/>
            <w:lang w:eastAsia="ru-RU"/>
          </w:rPr>
          <w:t>Постановление</w:t>
        </w:r>
      </w:hyperlink>
      <w:r w:rsidRPr="00DA4331">
        <w:rPr>
          <w:rFonts w:ascii="Open Sans" w:eastAsia="Times New Roman" w:hAnsi="Open Sans" w:cs="Open Sans"/>
          <w:color w:val="333333"/>
          <w:sz w:val="20"/>
          <w:szCs w:val="20"/>
          <w:lang w:eastAsia="ru-RU"/>
        </w:rPr>
        <w:t> Арбитражного суда Центрального округа от 23.04.2013 по делу N А68-4924/2012.</w:t>
      </w:r>
    </w:p>
    <w:bookmarkStart w:id="6" w:name="_ftn6"/>
    <w:bookmarkEnd w:id="6"/>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"_ftnref6"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[6]</w:t>
      </w:r>
      <w:r w:rsidRPr="00DA4331">
        <w:rPr>
          <w:rFonts w:ascii="Open Sans" w:eastAsia="Times New Roman" w:hAnsi="Open Sans" w:cs="Open Sans"/>
          <w:color w:val="333333"/>
          <w:sz w:val="24"/>
          <w:szCs w:val="24"/>
          <w:lang w:eastAsia="ru-RU"/>
        </w:rPr>
        <w:fldChar w:fldCharType="end"/>
      </w:r>
      <w:r w:rsidRPr="00DA4331">
        <w:rPr>
          <w:rFonts w:ascii="Open Sans" w:eastAsia="Times New Roman" w:hAnsi="Open Sans" w:cs="Open Sans"/>
          <w:color w:val="333333"/>
          <w:sz w:val="24"/>
          <w:szCs w:val="24"/>
          <w:lang w:eastAsia="ru-RU"/>
        </w:rPr>
        <w:t> </w:t>
      </w:r>
      <w:hyperlink r:id="rId30" w:history="1">
        <w:r w:rsidRPr="00DA4331">
          <w:rPr>
            <w:rFonts w:ascii="Times New Roman" w:eastAsia="Times New Roman" w:hAnsi="Times New Roman" w:cs="Times New Roman"/>
            <w:color w:val="007C84"/>
            <w:sz w:val="24"/>
            <w:szCs w:val="24"/>
            <w:lang w:eastAsia="ru-RU"/>
          </w:rPr>
          <w:t>Постановление</w:t>
        </w:r>
      </w:hyperlink>
      <w:r w:rsidRPr="00DA4331">
        <w:rPr>
          <w:rFonts w:ascii="Times New Roman" w:eastAsia="Times New Roman" w:hAnsi="Times New Roman" w:cs="Times New Roman"/>
          <w:color w:val="333333"/>
          <w:sz w:val="24"/>
          <w:szCs w:val="24"/>
          <w:lang w:eastAsia="ru-RU"/>
        </w:rPr>
        <w:t> Арбитражного суда Центрального округа от 23.04.2013 по делу N А68-4924/2012.</w:t>
      </w:r>
    </w:p>
    <w:bookmarkStart w:id="7" w:name="_ftn7"/>
    <w:bookmarkEnd w:id="7"/>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"_ftnref7"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[7]</w:t>
      </w:r>
      <w:r w:rsidRPr="00DA4331">
        <w:rPr>
          <w:rFonts w:ascii="Open Sans" w:eastAsia="Times New Roman" w:hAnsi="Open Sans" w:cs="Open Sans"/>
          <w:color w:val="333333"/>
          <w:sz w:val="24"/>
          <w:szCs w:val="24"/>
          <w:lang w:eastAsia="ru-RU"/>
        </w:rPr>
        <w:fldChar w:fldCharType="end"/>
      </w:r>
      <w:r w:rsidRPr="00DA4331">
        <w:rPr>
          <w:rFonts w:ascii="Open Sans" w:eastAsia="Times New Roman" w:hAnsi="Open Sans" w:cs="Open Sans"/>
          <w:color w:val="333333"/>
          <w:sz w:val="24"/>
          <w:szCs w:val="24"/>
          <w:lang w:eastAsia="ru-RU"/>
        </w:rPr>
        <w:t> </w:t>
      </w:r>
      <w:hyperlink r:id="rId31" w:history="1">
        <w:r w:rsidRPr="00DA4331">
          <w:rPr>
            <w:rFonts w:ascii="Times New Roman" w:eastAsia="Times New Roman" w:hAnsi="Times New Roman" w:cs="Times New Roman"/>
            <w:color w:val="007C84"/>
            <w:sz w:val="24"/>
            <w:szCs w:val="24"/>
            <w:lang w:eastAsia="ru-RU"/>
          </w:rPr>
          <w:t>Постановление</w:t>
        </w:r>
      </w:hyperlink>
      <w:r w:rsidRPr="00DA4331">
        <w:rPr>
          <w:rFonts w:ascii="Times New Roman" w:eastAsia="Times New Roman" w:hAnsi="Times New Roman" w:cs="Times New Roman"/>
          <w:color w:val="333333"/>
          <w:sz w:val="24"/>
          <w:szCs w:val="24"/>
          <w:lang w:eastAsia="ru-RU"/>
        </w:rPr>
        <w:t>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8" w:name="_ftn8"/>
    <w:bookmarkEnd w:id="8"/>
    <w:p w:rsidR="00DA4331" w:rsidRPr="00DA4331" w:rsidRDefault="00DA4331" w:rsidP="00DA4331">
      <w:pPr>
        <w:spacing w:before="100" w:beforeAutospacing="1" w:after="100" w:afterAutospacing="1" w:line="240" w:lineRule="auto"/>
        <w:rPr>
          <w:rFonts w:ascii="Open Sans" w:eastAsia="Times New Roman" w:hAnsi="Open Sans" w:cs="Open Sans"/>
          <w:color w:val="333333"/>
          <w:sz w:val="24"/>
          <w:szCs w:val="24"/>
          <w:lang w:eastAsia="ru-RU"/>
        </w:rPr>
      </w:pPr>
      <w:r w:rsidRPr="00DA4331">
        <w:rPr>
          <w:rFonts w:ascii="Open Sans" w:eastAsia="Times New Roman" w:hAnsi="Open Sans" w:cs="Open Sans"/>
          <w:color w:val="333333"/>
          <w:sz w:val="24"/>
          <w:szCs w:val="24"/>
          <w:lang w:eastAsia="ru-RU"/>
        </w:rPr>
        <w:fldChar w:fldCharType="begin"/>
      </w:r>
      <w:r w:rsidRPr="00DA4331">
        <w:rPr>
          <w:rFonts w:ascii="Open Sans" w:eastAsia="Times New Roman" w:hAnsi="Open Sans" w:cs="Open Sans"/>
          <w:color w:val="333333"/>
          <w:sz w:val="24"/>
          <w:szCs w:val="24"/>
          <w:lang w:eastAsia="ru-RU"/>
        </w:rPr>
        <w:instrText xml:space="preserve"> HYPERLINK "file:///C:\\Users\\to74-martynyuk\\Desktop\\%D0%9F%D1%80%D0%B5%D1%81%D1%81-%D1%81%D0%BB%D1%83%D0%B6%D0%B1%D0%B0\\%D0%9F%D1%83%D0%B1%D0%BB%D0%B8%D1%87%D0%BD%D0%BE%D0%B5%20%D0%BC%D0%B5%D1%80%D0%BE%D0%BF%D1%80%D0%B8%D1%8F%D1%82%D0%B8%D0%B5\\2018%20%D0%B3%D0%BE%D0%B4\\3%20%D0%BA%D0%B2%D0%B0%D1%80%D1%82%D0%B0%D0%BB\\%D0%94%D0%BE%D0%BA%D0%BB%D0%B0%D0%B4%D1%8B\\doklad_to.docx" \l "_ftnref8" \o "" </w:instrText>
      </w:r>
      <w:r w:rsidRPr="00DA4331">
        <w:rPr>
          <w:rFonts w:ascii="Open Sans" w:eastAsia="Times New Roman" w:hAnsi="Open Sans" w:cs="Open Sans"/>
          <w:color w:val="333333"/>
          <w:sz w:val="24"/>
          <w:szCs w:val="24"/>
          <w:lang w:eastAsia="ru-RU"/>
        </w:rPr>
        <w:fldChar w:fldCharType="separate"/>
      </w:r>
      <w:r w:rsidRPr="00DA4331">
        <w:rPr>
          <w:rFonts w:ascii="Times New Roman" w:eastAsia="Times New Roman" w:hAnsi="Times New Roman" w:cs="Times New Roman"/>
          <w:color w:val="007C84"/>
          <w:sz w:val="24"/>
          <w:szCs w:val="24"/>
          <w:lang w:eastAsia="ru-RU"/>
        </w:rPr>
        <w:t>[8]</w:t>
      </w:r>
      <w:r w:rsidRPr="00DA4331">
        <w:rPr>
          <w:rFonts w:ascii="Open Sans" w:eastAsia="Times New Roman" w:hAnsi="Open Sans" w:cs="Open Sans"/>
          <w:color w:val="333333"/>
          <w:sz w:val="24"/>
          <w:szCs w:val="24"/>
          <w:lang w:eastAsia="ru-RU"/>
        </w:rPr>
        <w:fldChar w:fldCharType="end"/>
      </w:r>
      <w:r w:rsidRPr="00DA4331">
        <w:rPr>
          <w:rFonts w:ascii="Times New Roman" w:eastAsia="Times New Roman" w:hAnsi="Times New Roman" w:cs="Times New Roman"/>
          <w:color w:val="333333"/>
          <w:sz w:val="24"/>
          <w:szCs w:val="24"/>
          <w:lang w:eastAsia="ru-RU"/>
        </w:rPr>
        <w:t>На основании позиции, изложенной в письме ФАС России от 20.04.2016 № СП/26242/16.</w:t>
      </w:r>
    </w:p>
    <w:p w:rsidR="00C20E59" w:rsidRDefault="00C20E59">
      <w:bookmarkStart w:id="9" w:name="_GoBack"/>
      <w:bookmarkEnd w:id="9"/>
    </w:p>
    <w:sectPr w:rsidR="00C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6F63"/>
    <w:multiLevelType w:val="multilevel"/>
    <w:tmpl w:val="E79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76CB"/>
    <w:multiLevelType w:val="multilevel"/>
    <w:tmpl w:val="5B7A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D7C88"/>
    <w:multiLevelType w:val="multilevel"/>
    <w:tmpl w:val="7A44E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65410"/>
    <w:multiLevelType w:val="multilevel"/>
    <w:tmpl w:val="50F655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B6117"/>
    <w:multiLevelType w:val="multilevel"/>
    <w:tmpl w:val="DF9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07E13"/>
    <w:multiLevelType w:val="multilevel"/>
    <w:tmpl w:val="DB9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9471B"/>
    <w:multiLevelType w:val="multilevel"/>
    <w:tmpl w:val="3DB4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62351"/>
    <w:multiLevelType w:val="multilevel"/>
    <w:tmpl w:val="185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12659"/>
    <w:multiLevelType w:val="multilevel"/>
    <w:tmpl w:val="CB6EE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B2CC6"/>
    <w:multiLevelType w:val="multilevel"/>
    <w:tmpl w:val="B974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E0713"/>
    <w:multiLevelType w:val="multilevel"/>
    <w:tmpl w:val="0B7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2"/>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5B"/>
    <w:rsid w:val="00AD145B"/>
    <w:rsid w:val="00C20E59"/>
    <w:rsid w:val="00DA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5B71-3C39-4563-AD25-5BE136A7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4331"/>
  </w:style>
  <w:style w:type="paragraph" w:styleId="a3">
    <w:name w:val="Normal (Web)"/>
    <w:basedOn w:val="a"/>
    <w:uiPriority w:val="99"/>
    <w:semiHidden/>
    <w:unhideWhenUsed/>
    <w:rsid w:val="00DA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331"/>
    <w:rPr>
      <w:color w:val="0000FF"/>
      <w:u w:val="single"/>
    </w:rPr>
  </w:style>
  <w:style w:type="character" w:styleId="a5">
    <w:name w:val="FollowedHyperlink"/>
    <w:basedOn w:val="a0"/>
    <w:uiPriority w:val="99"/>
    <w:semiHidden/>
    <w:unhideWhenUsed/>
    <w:rsid w:val="00DA4331"/>
    <w:rPr>
      <w:color w:val="800080"/>
      <w:u w:val="single"/>
    </w:rPr>
  </w:style>
  <w:style w:type="paragraph" w:customStyle="1" w:styleId="consplusnormal0">
    <w:name w:val="consplusnormal0"/>
    <w:basedOn w:val="a"/>
    <w:rsid w:val="00DA4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A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DA43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2718">
      <w:bodyDiv w:val="1"/>
      <w:marLeft w:val="0"/>
      <w:marRight w:val="0"/>
      <w:marTop w:val="0"/>
      <w:marBottom w:val="0"/>
      <w:divBdr>
        <w:top w:val="none" w:sz="0" w:space="0" w:color="auto"/>
        <w:left w:val="none" w:sz="0" w:space="0" w:color="auto"/>
        <w:bottom w:val="none" w:sz="0" w:space="0" w:color="auto"/>
        <w:right w:val="none" w:sz="0" w:space="0" w:color="auto"/>
      </w:divBdr>
      <w:divsChild>
        <w:div w:id="64284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358845FA9443708A431EB43735FAEE9B6BA3B1999E51F6142E12C0C12B5CC61E18CD0DCA75D57jBu7H" TargetMode="External"/><Relationship Id="rId18" Type="http://schemas.openxmlformats.org/officeDocument/2006/relationships/hyperlink" Target="consultantplus://offline/ref=0F495E591AB536EC9AE528730B86D2F77C68E54F186016D04D5CB2E6E1854FC3583C9457A31CF47DvAP6I" TargetMode="External"/><Relationship Id="rId26" Type="http://schemas.openxmlformats.org/officeDocument/2006/relationships/hyperlink" Target="consultantplus://offline/ref=BC5DE95A317017FD78D3C1BDF1CEA7A75E56CD12EAAB26A58358CF90AF806C2779FBA5DD2DE186FEz1r7K" TargetMode="External"/><Relationship Id="rId3" Type="http://schemas.openxmlformats.org/officeDocument/2006/relationships/settings" Target="settings.xml"/><Relationship Id="rId21" Type="http://schemas.openxmlformats.org/officeDocument/2006/relationships/hyperlink" Target="consultantplus://offline/ref=BC5DE95A317017FD78D3C1BDF1CEA7A75E56CD12EAAB26A58358CF90AF806C2779FBA5D92EzEr6K" TargetMode="External"/><Relationship Id="rId7" Type="http://schemas.openxmlformats.org/officeDocument/2006/relationships/hyperlink" Target="consultantplus://offline/ref=5DFD3238610D79BB722C5BE30ADF45F80EF33F9C830225137D0F8BE2817B961F7562191821sCwFM" TargetMode="External"/><Relationship Id="rId12" Type="http://schemas.openxmlformats.org/officeDocument/2006/relationships/hyperlink" Target="consultantplus://offline/ref=CF2E04729FE8D414552EF5A7AA9D7CA1ECFEAA379D85858CB6F9EA983C2D19ADA634D8FC92973942XBRBI" TargetMode="External"/><Relationship Id="rId17" Type="http://schemas.openxmlformats.org/officeDocument/2006/relationships/hyperlink" Target="consultantplus://offline/ref=0F495E591AB536EC9AE528730B86D2F77C68E54F186016D04D5CB2E6E1854FC3583C9457A31CF574vAP0I" TargetMode="External"/><Relationship Id="rId25" Type="http://schemas.openxmlformats.org/officeDocument/2006/relationships/hyperlink" Target="consultantplus://offline/ref=BC5DE95A317017FD78D3C1BDF1CEA7A75E56CD12EAAB26A58358CF90AF806C2779FBA5DD2DE187F7z1rC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495E591AB536EC9AE528730B86D2F77C68E54F186016D04D5CB2E6E1854FC3583C9457A31CF574vAP4I" TargetMode="External"/><Relationship Id="rId20" Type="http://schemas.openxmlformats.org/officeDocument/2006/relationships/hyperlink" Target="consultantplus://offline/ref=0F495E591AB536EC9AE528730B86D2F77C68E54F186016D04D5CB2E6E1854FC3583C9455A3v1PCI" TargetMode="External"/><Relationship Id="rId29" Type="http://schemas.openxmlformats.org/officeDocument/2006/relationships/hyperlink" Target="consultantplus://offline/ref=BC5DE95A317017FD78D3CCBFE8CEA7A75B51C41AEEA37BAF8B01C392zAr8K" TargetMode="External"/><Relationship Id="rId1" Type="http://schemas.openxmlformats.org/officeDocument/2006/relationships/numbering" Target="numbering.xml"/><Relationship Id="rId6" Type="http://schemas.openxmlformats.org/officeDocument/2006/relationships/hyperlink" Target="consultantplus://offline/ref=343B1993C5FD204A2E04C8FF0D39E17B0760D592EFBFB25210210346CAC32092C4ED456829D8G0M" TargetMode="External"/><Relationship Id="rId11" Type="http://schemas.openxmlformats.org/officeDocument/2006/relationships/hyperlink" Target="consultantplus://offline/ref=CF2E04729FE8D414552EF5A7AA9D7CA1ECFEAA379D85858CB6F9EA983C2D19ADA634D8FC92973945XBRCI" TargetMode="External"/><Relationship Id="rId24" Type="http://schemas.openxmlformats.org/officeDocument/2006/relationships/hyperlink" Target="consultantplus://offline/ref=BC5DE95A317017FD78D3C1BDF1CEA7A75E56CD12EAAB26A58358CF90AF806C2779FBA5DD2DE186FEz1r9K" TargetMode="External"/><Relationship Id="rId32" Type="http://schemas.openxmlformats.org/officeDocument/2006/relationships/fontTable" Target="fontTable.xml"/><Relationship Id="rId5" Type="http://schemas.openxmlformats.org/officeDocument/2006/relationships/hyperlink" Target="consultantplus://offline/ref=C90ECD3A4076B14028AB480C8DE99C960F219DEE4C6FB7627D38291E7FF923A1AEDBDA984E1862B6v2I" TargetMode="External"/><Relationship Id="rId15" Type="http://schemas.openxmlformats.org/officeDocument/2006/relationships/hyperlink" Target="consultantplus://offline/ref=328F5D8B6ABBBFF60CE707213488FF672C265DF0A20D8E6B5B2939B8F823948189EDDF82E2N7vFH" TargetMode="External"/><Relationship Id="rId23" Type="http://schemas.openxmlformats.org/officeDocument/2006/relationships/hyperlink" Target="consultantplus://offline/ref=BC5DE95A317017FD78D3C1BDF1CEA7A75E56CD12EAAB26A58358CF90AF806C2779FBA5DD2DE186FEz1r6K" TargetMode="External"/><Relationship Id="rId28" Type="http://schemas.openxmlformats.org/officeDocument/2006/relationships/hyperlink" Target="consultantplus://offline/ref=BC5DE95A317017FD78D3DEB5F6CEA7A75D51CC1FEDA37BAF8B01C392zAr8K" TargetMode="External"/><Relationship Id="rId10" Type="http://schemas.openxmlformats.org/officeDocument/2006/relationships/hyperlink" Target="consultantplus://offline/ref=5DFD3238610D79BB722C5BE30ADF45F80EF33F9C830225137D0F8BE2817B961F7562191824sCwEM" TargetMode="External"/><Relationship Id="rId19" Type="http://schemas.openxmlformats.org/officeDocument/2006/relationships/hyperlink" Target="consultantplus://offline/ref=0F495E591AB536EC9AE528730B86D2F77C68E54F186016D04D5CB2E6E1854FC3583C9457A31CF47DvAP5I" TargetMode="External"/><Relationship Id="rId31" Type="http://schemas.openxmlformats.org/officeDocument/2006/relationships/hyperlink" Target="consultantplus://offline/ref=BC5DE95A317017FD78D3C1BDF1CEA7A75D5ECC1DEBAA26A58358CF90AFz8r0K" TargetMode="External"/><Relationship Id="rId4" Type="http://schemas.openxmlformats.org/officeDocument/2006/relationships/webSettings" Target="webSettings.xml"/><Relationship Id="rId9" Type="http://schemas.openxmlformats.org/officeDocument/2006/relationships/hyperlink" Target="consultantplus://offline/ref=5DFD3238610D79BB722C5BE30ADF45F80EF33F9C830225137D0F8BE2817B961F7562191A20CF6839sCw1M" TargetMode="External"/><Relationship Id="rId14" Type="http://schemas.openxmlformats.org/officeDocument/2006/relationships/hyperlink" Target="consultantplus://offline/ref=328F5D8B6ABBBFF60CE707213488FF672C265DF0A20D8E6B5B2939B8F823948189EDDF85E57BE9ABN2vDH" TargetMode="External"/><Relationship Id="rId22" Type="http://schemas.openxmlformats.org/officeDocument/2006/relationships/hyperlink" Target="consultantplus://offline/ref=BC5DE95A317017FD78D3C1BDF1CEA7A75E57C91EEEAF26A58358CF90AF806C2779FBA5DD2DE186FEz1rDK" TargetMode="External"/><Relationship Id="rId27" Type="http://schemas.openxmlformats.org/officeDocument/2006/relationships/hyperlink" Target="consultantplus://offline/ref=BC5DE95A317017FD78D3C1BDF1CEA7A75E56CD12EAAB26A58358CF90AF806C2779FBA5DF28zEr2K" TargetMode="External"/><Relationship Id="rId30" Type="http://schemas.openxmlformats.org/officeDocument/2006/relationships/hyperlink" Target="consultantplus://offline/ref=BC5DE95A317017FD78D3CCBFE8CEA7A75B51C41AEEA37BAF8B01C392zAr8K" TargetMode="External"/><Relationship Id="rId8" Type="http://schemas.openxmlformats.org/officeDocument/2006/relationships/hyperlink" Target="consultantplus://offline/ref=5DFD3238610D79BB722C5BE30ADF45F80EF33F9C830225137D0F8BE2817B961F7562191821sC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31144</Words>
  <Characters>177527</Characters>
  <Application>Microsoft Office Word</Application>
  <DocSecurity>0</DocSecurity>
  <Lines>1479</Lines>
  <Paragraphs>416</Paragraphs>
  <ScaleCrop>false</ScaleCrop>
  <Company/>
  <LinksUpToDate>false</LinksUpToDate>
  <CharactersWithSpaces>208255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3</cp:revision>
  <dcterms:created xsi:type="dcterms:W3CDTF">2019-03-07T06:29:00Z</dcterms:created>
  <dcterms:modified xsi:type="dcterms:W3CDTF">2019-03-07T06:29:00Z</dcterms:modified>
</cp:coreProperties>
</file>